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85792" w14:textId="071A62A2" w:rsidR="00BF73F1" w:rsidRDefault="007E4C3E">
      <w:pPr>
        <w:spacing w:after="0" w:line="259" w:lineRule="auto"/>
        <w:jc w:val="both"/>
        <w:rPr>
          <w:rFonts w:ascii="Arial" w:eastAsia="Arial" w:hAnsi="Arial" w:cs="Arial"/>
          <w:b/>
          <w:sz w:val="36"/>
          <w:szCs w:val="36"/>
        </w:rPr>
      </w:pPr>
      <w:r>
        <w:rPr>
          <w:rFonts w:ascii="Arial" w:eastAsia="Arial" w:hAnsi="Arial" w:cs="Arial"/>
          <w:b/>
          <w:sz w:val="36"/>
          <w:szCs w:val="36"/>
        </w:rPr>
        <w:t>Order Form Template and Ca</w:t>
      </w:r>
      <w:r w:rsidR="00CD7621">
        <w:rPr>
          <w:rFonts w:ascii="Arial" w:eastAsia="Arial" w:hAnsi="Arial" w:cs="Arial"/>
          <w:b/>
          <w:sz w:val="36"/>
          <w:szCs w:val="36"/>
        </w:rPr>
        <w:t>ll-Off Schedules – Direct Award</w:t>
      </w:r>
    </w:p>
    <w:p w14:paraId="326447B8" w14:textId="77777777" w:rsidR="00BF73F1" w:rsidRDefault="00BF73F1">
      <w:pPr>
        <w:spacing w:after="0" w:line="259" w:lineRule="auto"/>
        <w:jc w:val="both"/>
        <w:rPr>
          <w:rFonts w:ascii="Arial" w:eastAsia="Arial" w:hAnsi="Arial" w:cs="Arial"/>
          <w:b/>
          <w:sz w:val="36"/>
          <w:szCs w:val="36"/>
        </w:rPr>
      </w:pPr>
    </w:p>
    <w:p w14:paraId="53AFE21F"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36"/>
          <w:szCs w:val="36"/>
        </w:rPr>
        <w:t xml:space="preserve">Order Form </w:t>
      </w:r>
    </w:p>
    <w:p w14:paraId="1D829AAD" w14:textId="77777777" w:rsidR="00BF73F1" w:rsidRDefault="00BF73F1">
      <w:pPr>
        <w:spacing w:after="0" w:line="259" w:lineRule="auto"/>
        <w:jc w:val="both"/>
        <w:rPr>
          <w:rFonts w:ascii="Arial" w:eastAsia="Arial" w:hAnsi="Arial" w:cs="Arial"/>
          <w:b/>
          <w:sz w:val="24"/>
          <w:szCs w:val="24"/>
        </w:rPr>
      </w:pPr>
    </w:p>
    <w:p w14:paraId="3674A967" w14:textId="7777777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sidR="00DD4248" w:rsidRPr="00DD4248">
        <w:rPr>
          <w:rFonts w:ascii="Arial" w:eastAsia="Arial" w:hAnsi="Arial" w:cs="Arial"/>
          <w:sz w:val="24"/>
          <w:szCs w:val="24"/>
        </w:rPr>
        <w:t>CCYZ22A04</w:t>
      </w:r>
    </w:p>
    <w:p w14:paraId="3493A3FE" w14:textId="77777777" w:rsidR="00BF73F1" w:rsidRDefault="00BF73F1">
      <w:pPr>
        <w:spacing w:after="0" w:line="259" w:lineRule="auto"/>
        <w:jc w:val="both"/>
        <w:rPr>
          <w:rFonts w:ascii="Arial" w:eastAsia="Arial" w:hAnsi="Arial" w:cs="Arial"/>
          <w:sz w:val="24"/>
          <w:szCs w:val="24"/>
        </w:rPr>
      </w:pPr>
    </w:p>
    <w:p w14:paraId="1F071D5E" w14:textId="77777777" w:rsidR="00BF73F1" w:rsidRPr="00DD4248" w:rsidRDefault="007E4C3E">
      <w:pPr>
        <w:spacing w:after="0" w:line="259" w:lineRule="auto"/>
        <w:jc w:val="both"/>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D42644" w:rsidRPr="00DD4248">
        <w:rPr>
          <w:rFonts w:ascii="Arial" w:eastAsia="Arial" w:hAnsi="Arial" w:cs="Arial"/>
          <w:sz w:val="24"/>
          <w:szCs w:val="24"/>
        </w:rPr>
        <w:t>Crown Commercial Service</w:t>
      </w:r>
    </w:p>
    <w:p w14:paraId="6EFE6DAC" w14:textId="77777777" w:rsidR="00BF73F1" w:rsidRPr="00DD4248" w:rsidRDefault="007E4C3E">
      <w:pPr>
        <w:spacing w:after="0" w:line="259" w:lineRule="auto"/>
        <w:jc w:val="both"/>
        <w:rPr>
          <w:rFonts w:ascii="Arial" w:eastAsia="Arial" w:hAnsi="Arial" w:cs="Arial"/>
          <w:sz w:val="24"/>
          <w:szCs w:val="24"/>
        </w:rPr>
      </w:pPr>
      <w:r w:rsidRPr="00DD4248">
        <w:rPr>
          <w:rFonts w:ascii="Arial" w:eastAsia="Arial" w:hAnsi="Arial" w:cs="Arial"/>
          <w:sz w:val="24"/>
          <w:szCs w:val="24"/>
        </w:rPr>
        <w:t xml:space="preserve"> </w:t>
      </w:r>
    </w:p>
    <w:p w14:paraId="31C2471D" w14:textId="77777777" w:rsidR="00BF73F1" w:rsidRPr="00DD4248" w:rsidRDefault="007E4C3E">
      <w:pPr>
        <w:spacing w:after="0" w:line="259" w:lineRule="auto"/>
        <w:jc w:val="both"/>
        <w:rPr>
          <w:rFonts w:ascii="Arial" w:eastAsia="Arial" w:hAnsi="Arial" w:cs="Arial"/>
          <w:b/>
          <w:sz w:val="24"/>
          <w:szCs w:val="24"/>
        </w:rPr>
      </w:pPr>
      <w:r w:rsidRPr="00DD4248">
        <w:rPr>
          <w:rFonts w:ascii="Arial" w:eastAsia="Arial" w:hAnsi="Arial" w:cs="Arial"/>
          <w:sz w:val="24"/>
          <w:szCs w:val="24"/>
        </w:rPr>
        <w:t>BUYER ADDRESS</w:t>
      </w:r>
      <w:r w:rsidRPr="00DD4248">
        <w:rPr>
          <w:rFonts w:ascii="Arial" w:eastAsia="Arial" w:hAnsi="Arial" w:cs="Arial"/>
          <w:sz w:val="24"/>
          <w:szCs w:val="24"/>
        </w:rPr>
        <w:tab/>
      </w:r>
      <w:r w:rsidRPr="00DD4248">
        <w:rPr>
          <w:rFonts w:ascii="Arial" w:eastAsia="Arial" w:hAnsi="Arial" w:cs="Arial"/>
          <w:sz w:val="24"/>
          <w:szCs w:val="24"/>
        </w:rPr>
        <w:tab/>
      </w:r>
      <w:r w:rsidRPr="00DD4248">
        <w:rPr>
          <w:rFonts w:ascii="Arial" w:eastAsia="Arial" w:hAnsi="Arial" w:cs="Arial"/>
          <w:sz w:val="24"/>
          <w:szCs w:val="24"/>
        </w:rPr>
        <w:tab/>
      </w:r>
      <w:r w:rsidR="00D42644" w:rsidRPr="00DD4248">
        <w:rPr>
          <w:rFonts w:ascii="Arial" w:eastAsia="Arial" w:hAnsi="Arial" w:cs="Arial"/>
          <w:sz w:val="24"/>
          <w:szCs w:val="24"/>
        </w:rPr>
        <w:t>Capital Building, Old Hall Street, Liverpool, L3 9PP</w:t>
      </w:r>
      <w:r w:rsidRPr="00DD4248">
        <w:rPr>
          <w:rFonts w:ascii="Arial" w:eastAsia="Arial" w:hAnsi="Arial" w:cs="Arial"/>
          <w:b/>
          <w:sz w:val="24"/>
          <w:szCs w:val="24"/>
        </w:rPr>
        <w:t xml:space="preserve"> </w:t>
      </w:r>
    </w:p>
    <w:p w14:paraId="052EDF1B" w14:textId="77777777" w:rsidR="00BF73F1" w:rsidRPr="00DD4248" w:rsidRDefault="00BF73F1">
      <w:pPr>
        <w:spacing w:after="0" w:line="259" w:lineRule="auto"/>
        <w:jc w:val="both"/>
        <w:rPr>
          <w:rFonts w:ascii="Arial" w:eastAsia="Arial" w:hAnsi="Arial" w:cs="Arial"/>
          <w:sz w:val="24"/>
          <w:szCs w:val="24"/>
        </w:rPr>
      </w:pPr>
    </w:p>
    <w:p w14:paraId="7231D1CB" w14:textId="7C227F4C" w:rsidR="00BF73F1" w:rsidRPr="001A57D4" w:rsidRDefault="007E4C3E">
      <w:pPr>
        <w:spacing w:line="240" w:lineRule="auto"/>
        <w:jc w:val="both"/>
        <w:rPr>
          <w:rFonts w:ascii="Arial" w:eastAsia="Arial" w:hAnsi="Arial" w:cs="Arial"/>
          <w:sz w:val="24"/>
          <w:szCs w:val="24"/>
        </w:rPr>
      </w:pPr>
      <w:r w:rsidRPr="001A57D4">
        <w:rPr>
          <w:rFonts w:ascii="Arial" w:eastAsia="Arial" w:hAnsi="Arial" w:cs="Arial"/>
          <w:sz w:val="24"/>
          <w:szCs w:val="24"/>
        </w:rPr>
        <w:t xml:space="preserve">THE SUPPLIER: </w:t>
      </w:r>
      <w:r w:rsidRPr="001A57D4">
        <w:rPr>
          <w:rFonts w:ascii="Arial" w:eastAsia="Arial" w:hAnsi="Arial" w:cs="Arial"/>
          <w:sz w:val="24"/>
          <w:szCs w:val="24"/>
        </w:rPr>
        <w:tab/>
      </w:r>
      <w:r w:rsidRPr="001A57D4">
        <w:rPr>
          <w:rFonts w:ascii="Arial" w:eastAsia="Arial" w:hAnsi="Arial" w:cs="Arial"/>
          <w:sz w:val="24"/>
          <w:szCs w:val="24"/>
        </w:rPr>
        <w:tab/>
      </w:r>
      <w:r w:rsidRPr="001A57D4">
        <w:rPr>
          <w:rFonts w:ascii="Arial" w:eastAsia="Arial" w:hAnsi="Arial" w:cs="Arial"/>
          <w:sz w:val="24"/>
          <w:szCs w:val="24"/>
        </w:rPr>
        <w:tab/>
      </w:r>
      <w:r w:rsidR="001A57D4" w:rsidRPr="001A57D4">
        <w:rPr>
          <w:rFonts w:ascii="Arial" w:eastAsia="Arial" w:hAnsi="Arial" w:cs="Arial"/>
          <w:sz w:val="24"/>
          <w:szCs w:val="24"/>
        </w:rPr>
        <w:t>Corporate Travel Management (North) Limited</w:t>
      </w:r>
    </w:p>
    <w:p w14:paraId="7C4A416B" w14:textId="5E7AB3E1" w:rsidR="00BF73F1" w:rsidRPr="001A57D4" w:rsidRDefault="007E4C3E" w:rsidP="0069753D">
      <w:pPr>
        <w:spacing w:line="240" w:lineRule="auto"/>
        <w:ind w:left="3600" w:hanging="3600"/>
        <w:jc w:val="both"/>
        <w:rPr>
          <w:rFonts w:ascii="Arial" w:eastAsia="Arial" w:hAnsi="Arial" w:cs="Arial"/>
          <w:sz w:val="24"/>
          <w:szCs w:val="24"/>
        </w:rPr>
      </w:pPr>
      <w:r w:rsidRPr="001A57D4">
        <w:rPr>
          <w:rFonts w:ascii="Arial" w:eastAsia="Arial" w:hAnsi="Arial" w:cs="Arial"/>
          <w:sz w:val="24"/>
          <w:szCs w:val="24"/>
        </w:rPr>
        <w:t xml:space="preserve">SUPPLIER ADDRESS: </w:t>
      </w:r>
      <w:r w:rsidRPr="001A57D4">
        <w:rPr>
          <w:rFonts w:ascii="Arial" w:eastAsia="Arial" w:hAnsi="Arial" w:cs="Arial"/>
          <w:sz w:val="24"/>
          <w:szCs w:val="24"/>
        </w:rPr>
        <w:tab/>
      </w:r>
      <w:r w:rsidR="001A57D4" w:rsidRPr="001A57D4">
        <w:rPr>
          <w:rFonts w:ascii="Arial" w:eastAsia="Arial" w:hAnsi="Arial" w:cs="Arial"/>
          <w:sz w:val="24"/>
          <w:szCs w:val="24"/>
        </w:rPr>
        <w:t>PO Box 312, Ait House, 16 Eldon Place, Bradford, BD1 1PL</w:t>
      </w:r>
      <w:r w:rsidRPr="001A57D4">
        <w:rPr>
          <w:rFonts w:ascii="Arial" w:eastAsia="Arial" w:hAnsi="Arial" w:cs="Arial"/>
          <w:sz w:val="24"/>
          <w:szCs w:val="24"/>
        </w:rPr>
        <w:t xml:space="preserve">  </w:t>
      </w:r>
    </w:p>
    <w:p w14:paraId="47BC9CA2" w14:textId="221B63C8" w:rsidR="00BF73F1" w:rsidRPr="0089019C" w:rsidRDefault="007E4C3E">
      <w:pPr>
        <w:spacing w:line="240" w:lineRule="auto"/>
        <w:jc w:val="both"/>
        <w:rPr>
          <w:rFonts w:ascii="Arial" w:eastAsia="Arial" w:hAnsi="Arial" w:cs="Arial"/>
          <w:sz w:val="24"/>
          <w:szCs w:val="24"/>
        </w:rPr>
      </w:pPr>
      <w:r w:rsidRPr="0089019C">
        <w:rPr>
          <w:rFonts w:ascii="Arial" w:eastAsia="Arial" w:hAnsi="Arial" w:cs="Arial"/>
          <w:sz w:val="24"/>
          <w:szCs w:val="24"/>
        </w:rPr>
        <w:t xml:space="preserve">REGISTRATION NUMBER: </w:t>
      </w:r>
      <w:r w:rsidRPr="0089019C">
        <w:rPr>
          <w:rFonts w:ascii="Arial" w:eastAsia="Arial" w:hAnsi="Arial" w:cs="Arial"/>
          <w:sz w:val="24"/>
          <w:szCs w:val="24"/>
        </w:rPr>
        <w:tab/>
      </w:r>
      <w:r w:rsidR="0089019C" w:rsidRPr="0089019C">
        <w:rPr>
          <w:rFonts w:ascii="Arial" w:eastAsia="Arial" w:hAnsi="Arial" w:cs="Arial"/>
          <w:sz w:val="24"/>
          <w:szCs w:val="24"/>
        </w:rPr>
        <w:t>00488182</w:t>
      </w:r>
      <w:r w:rsidR="00DD4248" w:rsidRPr="0089019C">
        <w:rPr>
          <w:rFonts w:ascii="Arial" w:eastAsia="Arial" w:hAnsi="Arial" w:cs="Arial"/>
          <w:sz w:val="24"/>
          <w:szCs w:val="24"/>
        </w:rPr>
        <w:t> </w:t>
      </w:r>
    </w:p>
    <w:p w14:paraId="29D1C8F2" w14:textId="3F7A4088" w:rsidR="00BF73F1" w:rsidRPr="001A57D4" w:rsidRDefault="007E4C3E">
      <w:pPr>
        <w:spacing w:line="240" w:lineRule="auto"/>
        <w:jc w:val="both"/>
        <w:rPr>
          <w:rFonts w:ascii="Arial" w:eastAsia="Arial" w:hAnsi="Arial" w:cs="Arial"/>
          <w:sz w:val="24"/>
          <w:szCs w:val="24"/>
        </w:rPr>
      </w:pPr>
      <w:r w:rsidRPr="001A57D4">
        <w:rPr>
          <w:rFonts w:ascii="Arial" w:eastAsia="Arial" w:hAnsi="Arial" w:cs="Arial"/>
          <w:sz w:val="24"/>
          <w:szCs w:val="24"/>
        </w:rPr>
        <w:t xml:space="preserve">DUNS NUMBER:       </w:t>
      </w:r>
      <w:r w:rsidRPr="001A57D4">
        <w:rPr>
          <w:rFonts w:ascii="Arial" w:eastAsia="Arial" w:hAnsi="Arial" w:cs="Arial"/>
          <w:sz w:val="24"/>
          <w:szCs w:val="24"/>
        </w:rPr>
        <w:tab/>
      </w:r>
      <w:r w:rsidRPr="001A57D4">
        <w:rPr>
          <w:rFonts w:ascii="Arial" w:eastAsia="Arial" w:hAnsi="Arial" w:cs="Arial"/>
          <w:sz w:val="24"/>
          <w:szCs w:val="24"/>
        </w:rPr>
        <w:tab/>
      </w:r>
      <w:r w:rsidR="001A57D4" w:rsidRPr="001A57D4">
        <w:rPr>
          <w:rFonts w:ascii="Arial" w:eastAsia="Arial" w:hAnsi="Arial" w:cs="Arial"/>
          <w:sz w:val="24"/>
          <w:szCs w:val="24"/>
        </w:rPr>
        <w:t>213089972</w:t>
      </w:r>
    </w:p>
    <w:p w14:paraId="7016BA70" w14:textId="473289A1" w:rsidR="00BF73F1" w:rsidRPr="0089019C" w:rsidRDefault="007E4C3E">
      <w:pPr>
        <w:spacing w:line="240" w:lineRule="auto"/>
        <w:jc w:val="both"/>
        <w:rPr>
          <w:rFonts w:ascii="Arial" w:eastAsia="Arial" w:hAnsi="Arial" w:cs="Arial"/>
          <w:sz w:val="24"/>
          <w:szCs w:val="24"/>
        </w:rPr>
      </w:pPr>
      <w:r w:rsidRPr="0089019C">
        <w:rPr>
          <w:rFonts w:ascii="Arial" w:eastAsia="Arial" w:hAnsi="Arial" w:cs="Arial"/>
          <w:sz w:val="24"/>
          <w:szCs w:val="24"/>
        </w:rPr>
        <w:t xml:space="preserve">SID4GOV ID:                 </w:t>
      </w:r>
      <w:r w:rsidRPr="0089019C">
        <w:rPr>
          <w:rFonts w:ascii="Arial" w:eastAsia="Arial" w:hAnsi="Arial" w:cs="Arial"/>
          <w:sz w:val="24"/>
          <w:szCs w:val="24"/>
        </w:rPr>
        <w:tab/>
      </w:r>
      <w:r w:rsidRPr="0089019C">
        <w:rPr>
          <w:rFonts w:ascii="Arial" w:eastAsia="Arial" w:hAnsi="Arial" w:cs="Arial"/>
          <w:sz w:val="24"/>
          <w:szCs w:val="24"/>
        </w:rPr>
        <w:tab/>
      </w:r>
    </w:p>
    <w:p w14:paraId="32FB4251" w14:textId="77777777" w:rsidR="00BF73F1" w:rsidRPr="001A57D4" w:rsidRDefault="007E4C3E">
      <w:pPr>
        <w:tabs>
          <w:tab w:val="left" w:pos="3261"/>
        </w:tabs>
        <w:spacing w:after="0" w:line="259" w:lineRule="auto"/>
        <w:jc w:val="both"/>
        <w:rPr>
          <w:rFonts w:ascii="Arial" w:eastAsia="Arial" w:hAnsi="Arial" w:cs="Arial"/>
          <w:sz w:val="24"/>
          <w:szCs w:val="24"/>
        </w:rPr>
      </w:pPr>
      <w:r w:rsidRPr="001A57D4">
        <w:rPr>
          <w:rFonts w:ascii="Arial" w:eastAsia="Arial" w:hAnsi="Arial" w:cs="Arial"/>
          <w:sz w:val="24"/>
          <w:szCs w:val="24"/>
        </w:rPr>
        <w:t>CALL-OFF START DATE:</w:t>
      </w:r>
      <w:r w:rsidRPr="001A57D4">
        <w:rPr>
          <w:rFonts w:ascii="Arial" w:eastAsia="Arial" w:hAnsi="Arial" w:cs="Arial"/>
          <w:sz w:val="24"/>
          <w:szCs w:val="24"/>
        </w:rPr>
        <w:tab/>
      </w:r>
      <w:r w:rsidRPr="001A57D4">
        <w:rPr>
          <w:rFonts w:ascii="Arial" w:eastAsia="Arial" w:hAnsi="Arial" w:cs="Arial"/>
          <w:sz w:val="24"/>
          <w:szCs w:val="24"/>
        </w:rPr>
        <w:tab/>
      </w:r>
      <w:r w:rsidR="00D42644" w:rsidRPr="001A57D4">
        <w:rPr>
          <w:rFonts w:ascii="Arial" w:eastAsia="Arial" w:hAnsi="Arial" w:cs="Arial"/>
          <w:sz w:val="24"/>
          <w:szCs w:val="24"/>
        </w:rPr>
        <w:t>01/09/2022</w:t>
      </w:r>
    </w:p>
    <w:p w14:paraId="6C2BD8FE" w14:textId="77777777" w:rsidR="00BF73F1" w:rsidRPr="008904ED" w:rsidRDefault="00BF73F1">
      <w:pPr>
        <w:tabs>
          <w:tab w:val="left" w:pos="3261"/>
        </w:tabs>
        <w:spacing w:after="0" w:line="259" w:lineRule="auto"/>
        <w:jc w:val="both"/>
        <w:rPr>
          <w:rFonts w:ascii="Arial" w:eastAsia="Arial" w:hAnsi="Arial" w:cs="Arial"/>
          <w:sz w:val="24"/>
          <w:szCs w:val="24"/>
          <w:highlight w:val="yellow"/>
        </w:rPr>
      </w:pPr>
    </w:p>
    <w:p w14:paraId="6930719F" w14:textId="77777777" w:rsidR="00BF73F1" w:rsidRPr="00DD4248" w:rsidRDefault="007E4C3E">
      <w:pPr>
        <w:tabs>
          <w:tab w:val="left" w:pos="3261"/>
        </w:tabs>
        <w:spacing w:after="0" w:line="259" w:lineRule="auto"/>
        <w:jc w:val="both"/>
        <w:rPr>
          <w:rFonts w:ascii="Arial" w:eastAsia="Arial" w:hAnsi="Arial" w:cs="Arial"/>
          <w:sz w:val="24"/>
          <w:szCs w:val="24"/>
        </w:rPr>
      </w:pPr>
      <w:r w:rsidRPr="001A57D4">
        <w:rPr>
          <w:rFonts w:ascii="Arial" w:eastAsia="Arial" w:hAnsi="Arial" w:cs="Arial"/>
          <w:sz w:val="24"/>
          <w:szCs w:val="24"/>
        </w:rPr>
        <w:t>CALL-OFF EXPIRY</w:t>
      </w:r>
      <w:r w:rsidRPr="00DD4248">
        <w:rPr>
          <w:rFonts w:ascii="Arial" w:eastAsia="Arial" w:hAnsi="Arial" w:cs="Arial"/>
          <w:sz w:val="24"/>
          <w:szCs w:val="24"/>
        </w:rPr>
        <w:t xml:space="preserve"> DATE: </w:t>
      </w:r>
      <w:r w:rsidRPr="00DD4248">
        <w:rPr>
          <w:rFonts w:ascii="Arial" w:eastAsia="Arial" w:hAnsi="Arial" w:cs="Arial"/>
          <w:sz w:val="24"/>
          <w:szCs w:val="24"/>
        </w:rPr>
        <w:tab/>
      </w:r>
      <w:r w:rsidRPr="00DD4248">
        <w:rPr>
          <w:rFonts w:ascii="Arial" w:eastAsia="Arial" w:hAnsi="Arial" w:cs="Arial"/>
          <w:sz w:val="24"/>
          <w:szCs w:val="24"/>
        </w:rPr>
        <w:tab/>
      </w:r>
      <w:r w:rsidR="007D3B95" w:rsidRPr="00DD4248">
        <w:rPr>
          <w:rFonts w:ascii="Arial" w:eastAsia="Arial" w:hAnsi="Arial" w:cs="Arial"/>
          <w:sz w:val="24"/>
          <w:szCs w:val="24"/>
        </w:rPr>
        <w:t>31/08/202</w:t>
      </w:r>
      <w:r w:rsidR="00542849" w:rsidRPr="00DD4248">
        <w:rPr>
          <w:rFonts w:ascii="Arial" w:eastAsia="Arial" w:hAnsi="Arial" w:cs="Arial"/>
          <w:sz w:val="24"/>
          <w:szCs w:val="24"/>
        </w:rPr>
        <w:t>5</w:t>
      </w:r>
    </w:p>
    <w:p w14:paraId="0283C997" w14:textId="77777777" w:rsidR="00BF73F1" w:rsidRPr="00DD4248" w:rsidRDefault="00BF73F1">
      <w:pPr>
        <w:tabs>
          <w:tab w:val="left" w:pos="3261"/>
        </w:tabs>
        <w:spacing w:after="0" w:line="259" w:lineRule="auto"/>
        <w:jc w:val="both"/>
        <w:rPr>
          <w:rFonts w:ascii="Arial" w:eastAsia="Arial" w:hAnsi="Arial" w:cs="Arial"/>
          <w:sz w:val="24"/>
          <w:szCs w:val="24"/>
        </w:rPr>
      </w:pPr>
    </w:p>
    <w:p w14:paraId="14D95DC1" w14:textId="77777777" w:rsidR="00BF73F1" w:rsidRPr="00DD4248" w:rsidRDefault="007E4C3E">
      <w:pPr>
        <w:tabs>
          <w:tab w:val="left" w:pos="3261"/>
        </w:tabs>
        <w:spacing w:after="0" w:line="259" w:lineRule="auto"/>
        <w:jc w:val="both"/>
        <w:rPr>
          <w:rFonts w:ascii="Arial" w:eastAsia="Arial" w:hAnsi="Arial" w:cs="Arial"/>
          <w:sz w:val="24"/>
          <w:szCs w:val="24"/>
        </w:rPr>
      </w:pPr>
      <w:r w:rsidRPr="00DD4248">
        <w:rPr>
          <w:rFonts w:ascii="Arial" w:eastAsia="Arial" w:hAnsi="Arial" w:cs="Arial"/>
          <w:sz w:val="24"/>
          <w:szCs w:val="24"/>
        </w:rPr>
        <w:t>CALL-OFF INITIAL PERIOD:</w:t>
      </w:r>
      <w:r w:rsidRPr="00DD4248">
        <w:rPr>
          <w:rFonts w:ascii="Arial" w:eastAsia="Arial" w:hAnsi="Arial" w:cs="Arial"/>
          <w:sz w:val="24"/>
          <w:szCs w:val="24"/>
        </w:rPr>
        <w:tab/>
      </w:r>
      <w:r w:rsidRPr="00DD4248">
        <w:rPr>
          <w:rFonts w:ascii="Arial" w:eastAsia="Arial" w:hAnsi="Arial" w:cs="Arial"/>
          <w:sz w:val="24"/>
          <w:szCs w:val="24"/>
        </w:rPr>
        <w:tab/>
      </w:r>
      <w:r w:rsidR="00DD4248" w:rsidRPr="00DD4248">
        <w:rPr>
          <w:rFonts w:ascii="Arial" w:eastAsia="Arial" w:hAnsi="Arial" w:cs="Arial"/>
          <w:sz w:val="24"/>
          <w:szCs w:val="24"/>
        </w:rPr>
        <w:t>3 years</w:t>
      </w:r>
    </w:p>
    <w:p w14:paraId="71EE7BEC" w14:textId="77777777" w:rsidR="00BF73F1" w:rsidRPr="00DD4248" w:rsidRDefault="00BF73F1">
      <w:pPr>
        <w:tabs>
          <w:tab w:val="left" w:pos="3261"/>
        </w:tabs>
        <w:spacing w:after="0" w:line="259" w:lineRule="auto"/>
        <w:jc w:val="both"/>
        <w:rPr>
          <w:rFonts w:ascii="Arial" w:eastAsia="Arial" w:hAnsi="Arial" w:cs="Arial"/>
          <w:sz w:val="24"/>
          <w:szCs w:val="24"/>
        </w:rPr>
      </w:pPr>
    </w:p>
    <w:p w14:paraId="6514F02A" w14:textId="77777777" w:rsidR="00BF73F1" w:rsidRPr="00DD4248" w:rsidRDefault="007E4C3E">
      <w:pPr>
        <w:tabs>
          <w:tab w:val="left" w:pos="3261"/>
        </w:tabs>
        <w:spacing w:after="0" w:line="259" w:lineRule="auto"/>
        <w:jc w:val="both"/>
        <w:rPr>
          <w:rFonts w:ascii="Arial" w:eastAsia="Arial" w:hAnsi="Arial" w:cs="Arial"/>
          <w:sz w:val="24"/>
          <w:szCs w:val="24"/>
        </w:rPr>
      </w:pPr>
      <w:r w:rsidRPr="00DD4248">
        <w:rPr>
          <w:rFonts w:ascii="Arial" w:eastAsia="Arial" w:hAnsi="Arial" w:cs="Arial"/>
          <w:sz w:val="24"/>
          <w:szCs w:val="24"/>
        </w:rPr>
        <w:t xml:space="preserve">CALL-OFF OPTIONAL EXTENSION PERIOD: </w:t>
      </w:r>
      <w:r w:rsidR="00DD4248" w:rsidRPr="00DD4248">
        <w:rPr>
          <w:rFonts w:ascii="Arial" w:eastAsia="Arial" w:hAnsi="Arial" w:cs="Arial"/>
          <w:sz w:val="24"/>
          <w:szCs w:val="24"/>
        </w:rPr>
        <w:t xml:space="preserve">1 year </w:t>
      </w:r>
    </w:p>
    <w:p w14:paraId="6F4E5698" w14:textId="77777777" w:rsidR="00BF73F1" w:rsidRDefault="00BF73F1">
      <w:pPr>
        <w:spacing w:after="0" w:line="259" w:lineRule="auto"/>
        <w:jc w:val="both"/>
        <w:rPr>
          <w:rFonts w:ascii="Arial" w:eastAsia="Arial" w:hAnsi="Arial" w:cs="Arial"/>
          <w:sz w:val="24"/>
          <w:szCs w:val="24"/>
        </w:rPr>
      </w:pPr>
    </w:p>
    <w:p w14:paraId="27501878" w14:textId="77777777" w:rsidR="00BF73F1" w:rsidRDefault="00BF73F1">
      <w:pPr>
        <w:tabs>
          <w:tab w:val="left" w:pos="3261"/>
        </w:tabs>
        <w:spacing w:after="0" w:line="259" w:lineRule="auto"/>
        <w:jc w:val="both"/>
        <w:rPr>
          <w:rFonts w:ascii="Arial" w:eastAsia="Arial" w:hAnsi="Arial" w:cs="Arial"/>
          <w:sz w:val="24"/>
          <w:szCs w:val="24"/>
        </w:rPr>
      </w:pPr>
    </w:p>
    <w:p w14:paraId="46C770E3" w14:textId="77777777" w:rsidR="00BF73F1" w:rsidRDefault="007E4C3E">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 xml:space="preserve">GO LIVE DATE: </w:t>
      </w:r>
      <w:r w:rsidR="00BF4973" w:rsidRPr="00EA7CFA">
        <w:rPr>
          <w:rFonts w:ascii="Arial" w:eastAsia="Arial" w:hAnsi="Arial" w:cs="Arial"/>
          <w:sz w:val="24"/>
          <w:szCs w:val="24"/>
        </w:rPr>
        <w:t xml:space="preserve">01/09/2022 </w:t>
      </w:r>
    </w:p>
    <w:p w14:paraId="6C427E44" w14:textId="77777777" w:rsidR="00BF73F1" w:rsidRDefault="00BF73F1">
      <w:pPr>
        <w:spacing w:after="0" w:line="259" w:lineRule="auto"/>
        <w:jc w:val="both"/>
        <w:rPr>
          <w:rFonts w:ascii="Arial" w:eastAsia="Arial" w:hAnsi="Arial" w:cs="Arial"/>
          <w:b/>
          <w:sz w:val="24"/>
          <w:szCs w:val="24"/>
        </w:rPr>
      </w:pPr>
    </w:p>
    <w:p w14:paraId="4DF2F3AF"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APPLICABLE FRAMEWORK CONTRACT</w:t>
      </w:r>
    </w:p>
    <w:p w14:paraId="7C7B5983" w14:textId="77777777" w:rsidR="00BF73F1" w:rsidRDefault="00BF73F1">
      <w:pPr>
        <w:spacing w:after="0" w:line="259" w:lineRule="auto"/>
        <w:jc w:val="both"/>
        <w:rPr>
          <w:rFonts w:ascii="Arial" w:eastAsia="Arial" w:hAnsi="Arial" w:cs="Arial"/>
          <w:sz w:val="24"/>
          <w:szCs w:val="24"/>
        </w:rPr>
      </w:pPr>
    </w:p>
    <w:p w14:paraId="2325E7BC" w14:textId="0118142B"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This Order Form is for the provision of the Deliverables and dated</w:t>
      </w:r>
      <w:r w:rsidR="00E67BEF">
        <w:rPr>
          <w:rFonts w:ascii="Arial" w:eastAsia="Arial" w:hAnsi="Arial" w:cs="Arial"/>
          <w:sz w:val="24"/>
          <w:szCs w:val="24"/>
        </w:rPr>
        <w:t xml:space="preserve"> 15/07/2022</w:t>
      </w:r>
      <w:r w:rsidRPr="00EA7CFA">
        <w:rPr>
          <w:rFonts w:ascii="Arial" w:eastAsia="Arial" w:hAnsi="Arial" w:cs="Arial"/>
          <w:color w:val="FF0000"/>
          <w:sz w:val="24"/>
          <w:szCs w:val="24"/>
        </w:rPr>
        <w:t xml:space="preserve"> </w:t>
      </w:r>
    </w:p>
    <w:p w14:paraId="0037D591" w14:textId="77777777" w:rsidR="00BF73F1" w:rsidRDefault="00BF73F1">
      <w:pPr>
        <w:spacing w:after="0" w:line="259" w:lineRule="auto"/>
        <w:jc w:val="both"/>
        <w:rPr>
          <w:rFonts w:ascii="Arial" w:eastAsia="Arial" w:hAnsi="Arial" w:cs="Arial"/>
          <w:sz w:val="24"/>
          <w:szCs w:val="24"/>
        </w:rPr>
      </w:pPr>
    </w:p>
    <w:p w14:paraId="7908CCFA" w14:textId="7777777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issued under the Framework Contract with the reference number RM6217 for the provision of </w:t>
      </w:r>
      <w:r>
        <w:rPr>
          <w:rFonts w:ascii="Arial" w:eastAsia="Arial" w:hAnsi="Arial" w:cs="Arial"/>
          <w:color w:val="0B0C0C"/>
          <w:sz w:val="24"/>
          <w:szCs w:val="24"/>
        </w:rPr>
        <w:t>Travel and Venue Solutions.</w:t>
      </w:r>
    </w:p>
    <w:p w14:paraId="08EE89AB" w14:textId="1734D6A0" w:rsidR="00CD7621" w:rsidRDefault="00CD7621">
      <w:pPr>
        <w:tabs>
          <w:tab w:val="left" w:pos="2257"/>
        </w:tabs>
        <w:spacing w:after="0" w:line="259" w:lineRule="auto"/>
        <w:ind w:left="2880" w:hanging="2880"/>
        <w:jc w:val="both"/>
        <w:rPr>
          <w:rFonts w:ascii="Arial" w:eastAsia="Arial" w:hAnsi="Arial" w:cs="Arial"/>
          <w:sz w:val="24"/>
          <w:szCs w:val="24"/>
        </w:rPr>
      </w:pPr>
      <w:bookmarkStart w:id="0" w:name="_heading=h.30j0zll" w:colFirst="0" w:colLast="0"/>
      <w:bookmarkEnd w:id="0"/>
    </w:p>
    <w:p w14:paraId="31CE0D21"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CALL-OFF LOT(S) AND APPLICABLE SCHEDULE 20 (CALL-OFF SPECIFICATION) TERMS:</w:t>
      </w:r>
    </w:p>
    <w:p w14:paraId="48DA7086" w14:textId="77777777" w:rsidR="00BF73F1" w:rsidRDefault="00BF73F1">
      <w:pPr>
        <w:tabs>
          <w:tab w:val="left" w:pos="2257"/>
        </w:tabs>
        <w:spacing w:after="0" w:line="259" w:lineRule="auto"/>
        <w:ind w:left="2880" w:hanging="2880"/>
        <w:jc w:val="both"/>
        <w:rPr>
          <w:rFonts w:ascii="Arial" w:eastAsia="Arial" w:hAnsi="Arial" w:cs="Arial"/>
          <w:b/>
          <w:sz w:val="24"/>
          <w:szCs w:val="24"/>
        </w:rPr>
      </w:pPr>
    </w:p>
    <w:p w14:paraId="5F1942F5" w14:textId="77777777" w:rsidR="00BF73F1" w:rsidRDefault="00BF73F1">
      <w:pPr>
        <w:spacing w:after="0" w:line="259" w:lineRule="auto"/>
        <w:jc w:val="both"/>
        <w:rPr>
          <w:rFonts w:ascii="Arial" w:eastAsia="Arial" w:hAnsi="Arial" w:cs="Arial"/>
          <w:b/>
          <w:i/>
          <w:sz w:val="24"/>
          <w:szCs w:val="24"/>
        </w:rPr>
      </w:pPr>
    </w:p>
    <w:tbl>
      <w:tblPr>
        <w:tblStyle w:val="a1"/>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1417"/>
        <w:gridCol w:w="6237"/>
      </w:tblGrid>
      <w:tr w:rsidR="00BF73F1" w14:paraId="1D989D69" w14:textId="77777777">
        <w:trPr>
          <w:trHeight w:val="180"/>
        </w:trPr>
        <w:tc>
          <w:tcPr>
            <w:tcW w:w="3828" w:type="dxa"/>
            <w:gridSpan w:val="2"/>
            <w:shd w:val="clear" w:color="auto" w:fill="D9D9D9"/>
          </w:tcPr>
          <w:p w14:paraId="672A8CF0" w14:textId="77777777" w:rsidR="00BF73F1" w:rsidRDefault="007E4C3E">
            <w:pPr>
              <w:jc w:val="both"/>
              <w:rPr>
                <w:rFonts w:ascii="Arial" w:eastAsia="Arial" w:hAnsi="Arial" w:cs="Arial"/>
                <w:b/>
                <w:color w:val="000000"/>
              </w:rPr>
            </w:pPr>
            <w:r>
              <w:rPr>
                <w:rFonts w:ascii="Arial" w:eastAsia="Arial" w:hAnsi="Arial" w:cs="Arial"/>
                <w:b/>
                <w:color w:val="000000"/>
              </w:rPr>
              <w:t>Column 1</w:t>
            </w:r>
          </w:p>
        </w:tc>
        <w:tc>
          <w:tcPr>
            <w:tcW w:w="6237" w:type="dxa"/>
            <w:shd w:val="clear" w:color="auto" w:fill="D9D9D9"/>
          </w:tcPr>
          <w:p w14:paraId="666DCE84" w14:textId="77777777" w:rsidR="00BF73F1" w:rsidRDefault="007E4C3E">
            <w:pPr>
              <w:jc w:val="both"/>
              <w:rPr>
                <w:rFonts w:ascii="Arial" w:eastAsia="Arial" w:hAnsi="Arial" w:cs="Arial"/>
                <w:b/>
              </w:rPr>
            </w:pPr>
            <w:r>
              <w:rPr>
                <w:rFonts w:ascii="Arial" w:eastAsia="Arial" w:hAnsi="Arial" w:cs="Arial"/>
                <w:b/>
              </w:rPr>
              <w:t>Column 2</w:t>
            </w:r>
          </w:p>
        </w:tc>
      </w:tr>
      <w:tr w:rsidR="00BF73F1" w14:paraId="084732AC" w14:textId="77777777">
        <w:trPr>
          <w:trHeight w:val="180"/>
        </w:trPr>
        <w:tc>
          <w:tcPr>
            <w:tcW w:w="2411" w:type="dxa"/>
            <w:shd w:val="clear" w:color="auto" w:fill="D9D9D9"/>
          </w:tcPr>
          <w:p w14:paraId="02DB7780" w14:textId="77777777" w:rsidR="00BF73F1" w:rsidRDefault="007E4C3E">
            <w:pPr>
              <w:jc w:val="both"/>
              <w:rPr>
                <w:rFonts w:ascii="Arial" w:eastAsia="Arial" w:hAnsi="Arial" w:cs="Arial"/>
                <w:b/>
                <w:color w:val="000000"/>
              </w:rPr>
            </w:pPr>
            <w:r>
              <w:rPr>
                <w:rFonts w:ascii="Arial" w:eastAsia="Arial" w:hAnsi="Arial" w:cs="Arial"/>
                <w:b/>
                <w:color w:val="000000"/>
              </w:rPr>
              <w:t>LOT NUMBER AND DESCRIPTION</w:t>
            </w:r>
          </w:p>
        </w:tc>
        <w:tc>
          <w:tcPr>
            <w:tcW w:w="1417" w:type="dxa"/>
            <w:shd w:val="clear" w:color="auto" w:fill="D9D9D9"/>
          </w:tcPr>
          <w:p w14:paraId="38841F60" w14:textId="77777777" w:rsidR="00BF73F1" w:rsidRDefault="007E4C3E">
            <w:pPr>
              <w:jc w:val="both"/>
              <w:rPr>
                <w:rFonts w:ascii="Arial" w:eastAsia="Arial" w:hAnsi="Arial" w:cs="Arial"/>
                <w:b/>
              </w:rPr>
            </w:pPr>
            <w:r>
              <w:rPr>
                <w:rFonts w:ascii="Arial" w:eastAsia="Arial" w:hAnsi="Arial" w:cs="Arial"/>
                <w:b/>
              </w:rPr>
              <w:t>Tick as applicable</w:t>
            </w:r>
          </w:p>
        </w:tc>
        <w:tc>
          <w:tcPr>
            <w:tcW w:w="6237" w:type="dxa"/>
            <w:shd w:val="clear" w:color="auto" w:fill="D9D9D9"/>
          </w:tcPr>
          <w:p w14:paraId="3FB4705B" w14:textId="77777777" w:rsidR="00BF73F1" w:rsidRDefault="007E4C3E">
            <w:pPr>
              <w:jc w:val="both"/>
              <w:rPr>
                <w:rFonts w:ascii="Arial" w:eastAsia="Arial" w:hAnsi="Arial" w:cs="Arial"/>
                <w:b/>
              </w:rPr>
            </w:pPr>
            <w:r>
              <w:rPr>
                <w:rFonts w:ascii="Arial" w:eastAsia="Arial" w:hAnsi="Arial" w:cs="Arial"/>
                <w:b/>
              </w:rPr>
              <w:t>SCHEDULE 20 (CALL-OFF SPECIFICATION) APPLICABLE PARAGRAPHS</w:t>
            </w:r>
          </w:p>
        </w:tc>
      </w:tr>
      <w:tr w:rsidR="00BF73F1" w14:paraId="692C9FEF" w14:textId="77777777">
        <w:trPr>
          <w:trHeight w:val="150"/>
        </w:trPr>
        <w:tc>
          <w:tcPr>
            <w:tcW w:w="2411" w:type="dxa"/>
          </w:tcPr>
          <w:p w14:paraId="5B58D980" w14:textId="77777777" w:rsidR="00BF73F1" w:rsidRDefault="007E4C3E">
            <w:pPr>
              <w:jc w:val="center"/>
              <w:rPr>
                <w:rFonts w:ascii="Arial" w:eastAsia="Arial" w:hAnsi="Arial" w:cs="Arial"/>
                <w:color w:val="000000"/>
              </w:rPr>
            </w:pPr>
            <w:r>
              <w:rPr>
                <w:rFonts w:ascii="Arial" w:eastAsia="Arial" w:hAnsi="Arial" w:cs="Arial"/>
                <w:color w:val="000000"/>
              </w:rPr>
              <w:lastRenderedPageBreak/>
              <w:t>Lot 2: Booking Solutions UK &amp; Overseas Points of Sale – High Touch</w:t>
            </w:r>
          </w:p>
        </w:tc>
        <w:tc>
          <w:tcPr>
            <w:tcW w:w="1417" w:type="dxa"/>
          </w:tcPr>
          <w:p w14:paraId="7A9CEF52" w14:textId="7C2AD400" w:rsidR="00BF73F1" w:rsidRDefault="009643CC">
            <w:pPr>
              <w:jc w:val="center"/>
              <w:rPr>
                <w:rFonts w:ascii="Arial" w:eastAsia="Arial" w:hAnsi="Arial" w:cs="Arial"/>
              </w:rPr>
            </w:pPr>
            <w:sdt>
              <w:sdtPr>
                <w:tag w:val="goog_rdk_1"/>
                <w:id w:val="-587543553"/>
              </w:sdtPr>
              <w:sdtEndPr/>
              <w:sdtContent>
                <w:sdt>
                  <w:sdtPr>
                    <w:tag w:val="goog_rdk_0"/>
                    <w:id w:val="946209840"/>
                  </w:sdtPr>
                  <w:sdtEndPr/>
                  <w:sdtContent>
                    <w:r w:rsidR="007F1BD6">
                      <w:sym w:font="Wingdings" w:char="F0FC"/>
                    </w:r>
                  </w:sdtContent>
                </w:sdt>
              </w:sdtContent>
            </w:sdt>
          </w:p>
        </w:tc>
        <w:tc>
          <w:tcPr>
            <w:tcW w:w="6237" w:type="dxa"/>
          </w:tcPr>
          <w:p w14:paraId="7196053D" w14:textId="77777777" w:rsidR="00BF73F1" w:rsidRDefault="007E4C3E">
            <w:pPr>
              <w:jc w:val="center"/>
              <w:rPr>
                <w:rFonts w:ascii="Arial" w:eastAsia="Arial" w:hAnsi="Arial" w:cs="Arial"/>
              </w:rPr>
            </w:pPr>
            <w:r>
              <w:rPr>
                <w:rFonts w:ascii="Arial" w:eastAsia="Arial" w:hAnsi="Arial" w:cs="Arial"/>
              </w:rPr>
              <w:t>Paragraph 3 (Mandatory Service Requirements All Lots)</w:t>
            </w:r>
          </w:p>
          <w:p w14:paraId="2353D718" w14:textId="77777777" w:rsidR="00BF73F1" w:rsidRDefault="007E4C3E">
            <w:pPr>
              <w:jc w:val="center"/>
              <w:rPr>
                <w:rFonts w:ascii="Arial" w:eastAsia="Arial" w:hAnsi="Arial" w:cs="Arial"/>
              </w:rPr>
            </w:pPr>
            <w:r>
              <w:rPr>
                <w:rFonts w:ascii="Arial" w:eastAsia="Arial" w:hAnsi="Arial" w:cs="Arial"/>
              </w:rPr>
              <w:t>Paragraph 4 (Mandatory Service Requirements: Lots 1-3)</w:t>
            </w:r>
          </w:p>
          <w:p w14:paraId="626F76C7" w14:textId="77777777" w:rsidR="00BF73F1" w:rsidRDefault="007E4C3E">
            <w:pPr>
              <w:jc w:val="center"/>
              <w:rPr>
                <w:rFonts w:ascii="Arial" w:eastAsia="Arial" w:hAnsi="Arial" w:cs="Arial"/>
              </w:rPr>
            </w:pPr>
            <w:r>
              <w:rPr>
                <w:rFonts w:ascii="Arial" w:eastAsia="Arial" w:hAnsi="Arial" w:cs="Arial"/>
              </w:rPr>
              <w:t xml:space="preserve">Paragraph 6 (Lot 2: Booking Solutions UK </w:t>
            </w:r>
            <w:proofErr w:type="gramStart"/>
            <w:r>
              <w:rPr>
                <w:rFonts w:ascii="Arial" w:eastAsia="Arial" w:hAnsi="Arial" w:cs="Arial"/>
              </w:rPr>
              <w:t>&amp;  Overseas</w:t>
            </w:r>
            <w:proofErr w:type="gramEnd"/>
            <w:r>
              <w:rPr>
                <w:rFonts w:ascii="Arial" w:eastAsia="Arial" w:hAnsi="Arial" w:cs="Arial"/>
              </w:rPr>
              <w:t xml:space="preserve"> Points of Sale – High Touch)</w:t>
            </w:r>
          </w:p>
        </w:tc>
      </w:tr>
    </w:tbl>
    <w:p w14:paraId="65A89296" w14:textId="77777777" w:rsidR="00BF73F1" w:rsidRDefault="00BF73F1">
      <w:pPr>
        <w:spacing w:after="0" w:line="259" w:lineRule="auto"/>
        <w:jc w:val="both"/>
        <w:rPr>
          <w:rFonts w:ascii="Arial" w:eastAsia="Arial" w:hAnsi="Arial" w:cs="Arial"/>
          <w:b/>
          <w:i/>
          <w:sz w:val="24"/>
          <w:szCs w:val="24"/>
        </w:rPr>
      </w:pPr>
    </w:p>
    <w:p w14:paraId="0F0C70B1"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Only those paragraphs of Schedule 20 (Call-Off Specification) listed in “</w:t>
      </w:r>
      <w:r>
        <w:rPr>
          <w:rFonts w:ascii="Arial" w:eastAsia="Arial" w:hAnsi="Arial" w:cs="Arial"/>
          <w:i/>
          <w:sz w:val="24"/>
          <w:szCs w:val="24"/>
        </w:rPr>
        <w:t>column 2</w:t>
      </w:r>
      <w:r>
        <w:rPr>
          <w:rFonts w:ascii="Arial" w:eastAsia="Arial" w:hAnsi="Arial" w:cs="Arial"/>
          <w:sz w:val="24"/>
          <w:szCs w:val="24"/>
        </w:rPr>
        <w:t xml:space="preserve">” of the above table (which, for the avoidance of doubt apply to the Call-Off Lot(s) selected by the Buyer) shall be incorporated into the Call-Off Contract, and those which do not apply to the Call-Off Lots(s) selected by the Buyer, shall not be incorporated into the Call-Off Contract. </w:t>
      </w:r>
    </w:p>
    <w:p w14:paraId="6B4BF4DD" w14:textId="77777777" w:rsidR="00BF73F1" w:rsidRDefault="00BF73F1">
      <w:pPr>
        <w:tabs>
          <w:tab w:val="left" w:pos="2257"/>
        </w:tabs>
        <w:spacing w:after="0" w:line="259" w:lineRule="auto"/>
        <w:jc w:val="both"/>
        <w:rPr>
          <w:rFonts w:ascii="Arial" w:eastAsia="Arial" w:hAnsi="Arial" w:cs="Arial"/>
          <w:sz w:val="24"/>
          <w:szCs w:val="24"/>
        </w:rPr>
      </w:pPr>
    </w:p>
    <w:p w14:paraId="2F353D17" w14:textId="77777777" w:rsidR="00BF73F1" w:rsidRDefault="00BF73F1">
      <w:pPr>
        <w:tabs>
          <w:tab w:val="left" w:pos="2257"/>
        </w:tabs>
        <w:spacing w:after="0" w:line="259" w:lineRule="auto"/>
        <w:jc w:val="both"/>
        <w:rPr>
          <w:rFonts w:ascii="Arial" w:eastAsia="Arial" w:hAnsi="Arial" w:cs="Arial"/>
          <w:b/>
          <w:sz w:val="24"/>
          <w:szCs w:val="24"/>
        </w:rPr>
      </w:pPr>
      <w:bookmarkStart w:id="1" w:name="_heading=h.gjdgxs" w:colFirst="0" w:colLast="0"/>
      <w:bookmarkEnd w:id="1"/>
    </w:p>
    <w:p w14:paraId="2875623D" w14:textId="77777777" w:rsidR="00BF73F1" w:rsidRDefault="007E4C3E">
      <w:pPr>
        <w:tabs>
          <w:tab w:val="left" w:pos="2257"/>
        </w:tabs>
        <w:spacing w:after="0" w:line="259" w:lineRule="auto"/>
        <w:ind w:left="2880" w:hanging="2880"/>
        <w:jc w:val="both"/>
        <w:rPr>
          <w:rFonts w:ascii="Arial" w:eastAsia="Arial" w:hAnsi="Arial" w:cs="Arial"/>
          <w:b/>
          <w:sz w:val="24"/>
          <w:szCs w:val="24"/>
        </w:rPr>
      </w:pPr>
      <w:r>
        <w:rPr>
          <w:rFonts w:ascii="Arial" w:eastAsia="Arial" w:hAnsi="Arial" w:cs="Arial"/>
          <w:b/>
          <w:sz w:val="24"/>
          <w:szCs w:val="24"/>
        </w:rPr>
        <w:t>CALL-OFF INCORPORATED TERMS</w:t>
      </w:r>
    </w:p>
    <w:p w14:paraId="3A46918E" w14:textId="77777777" w:rsidR="00BF73F1" w:rsidRDefault="00BF73F1">
      <w:pPr>
        <w:tabs>
          <w:tab w:val="left" w:pos="2257"/>
        </w:tabs>
        <w:spacing w:after="0" w:line="259" w:lineRule="auto"/>
        <w:ind w:left="2880" w:hanging="2880"/>
        <w:jc w:val="both"/>
        <w:rPr>
          <w:rFonts w:ascii="Arial" w:eastAsia="Arial" w:hAnsi="Arial" w:cs="Arial"/>
          <w:sz w:val="24"/>
          <w:szCs w:val="24"/>
        </w:rPr>
      </w:pPr>
    </w:p>
    <w:p w14:paraId="404AD4CB" w14:textId="77777777" w:rsidR="00BF73F1" w:rsidRDefault="007E4C3E">
      <w:pPr>
        <w:jc w:val="both"/>
        <w:rPr>
          <w:rFonts w:ascii="Arial" w:eastAsia="Arial" w:hAnsi="Arial" w:cs="Arial"/>
          <w:sz w:val="24"/>
          <w:szCs w:val="24"/>
        </w:rPr>
      </w:pPr>
      <w:r>
        <w:rPr>
          <w:rFonts w:ascii="Arial" w:eastAsia="Arial" w:hAnsi="Arial" w:cs="Arial"/>
          <w:sz w:val="24"/>
          <w:szCs w:val="24"/>
        </w:rPr>
        <w:t>The following documents are incorporated into the Call-Off Contract. Where Schedule numbers are missing, this is intentional as they do not apply to the Call-Off Contract. If the documents conflict, the following order of precedence applies:</w:t>
      </w:r>
    </w:p>
    <w:p w14:paraId="11D25248" w14:textId="77777777" w:rsidR="00BF73F1" w:rsidRDefault="007E4C3E">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This Order Form including the Call-Off Special Terms.</w:t>
      </w:r>
    </w:p>
    <w:p w14:paraId="4CAB4229" w14:textId="77777777"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RM6217. </w:t>
      </w:r>
    </w:p>
    <w:p w14:paraId="61160CF6" w14:textId="77777777" w:rsidR="00BF73F1" w:rsidRDefault="007E4C3E">
      <w:pPr>
        <w:keepNext/>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25FC330D" w14:textId="77777777" w:rsidR="00BF73F1" w:rsidRDefault="00BF73F1" w:rsidP="000B6FF9">
      <w:pPr>
        <w:keepNext/>
        <w:pBdr>
          <w:top w:val="nil"/>
          <w:left w:val="nil"/>
          <w:bottom w:val="nil"/>
          <w:right w:val="nil"/>
          <w:between w:val="nil"/>
        </w:pBdr>
        <w:spacing w:after="0" w:line="259" w:lineRule="auto"/>
        <w:jc w:val="both"/>
        <w:rPr>
          <w:rFonts w:ascii="Arial" w:eastAsia="Arial" w:hAnsi="Arial" w:cs="Arial"/>
          <w:color w:val="000000"/>
          <w:sz w:val="24"/>
          <w:szCs w:val="24"/>
        </w:rPr>
      </w:pPr>
    </w:p>
    <w:p w14:paraId="573F52F6" w14:textId="77777777" w:rsidR="00BF73F1" w:rsidRDefault="007E4C3E">
      <w:pPr>
        <w:numPr>
          <w:ilvl w:val="0"/>
          <w:numId w:val="3"/>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Schedules for RM6217:</w:t>
      </w:r>
    </w:p>
    <w:p w14:paraId="335E8E05"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4D7B29CF"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08FFDBCB" w14:textId="77777777" w:rsidR="00BF73F1" w:rsidRPr="002158C3" w:rsidRDefault="007E4C3E" w:rsidP="002158C3">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4 (Commercially Se</w:t>
      </w:r>
      <w:r w:rsidR="002158C3">
        <w:rPr>
          <w:rFonts w:ascii="Arial" w:eastAsia="Arial" w:hAnsi="Arial" w:cs="Arial"/>
          <w:color w:val="000000"/>
          <w:sz w:val="24"/>
          <w:szCs w:val="24"/>
        </w:rPr>
        <w:t>nsitive Information</w:t>
      </w:r>
      <w:r w:rsidRPr="002158C3">
        <w:rPr>
          <w:rFonts w:ascii="Arial" w:eastAsia="Arial" w:hAnsi="Arial" w:cs="Arial"/>
          <w:color w:val="000000"/>
          <w:sz w:val="24"/>
          <w:szCs w:val="24"/>
        </w:rPr>
        <w:tab/>
      </w:r>
      <w:r w:rsidRPr="002158C3">
        <w:rPr>
          <w:rFonts w:ascii="Arial" w:eastAsia="Arial" w:hAnsi="Arial" w:cs="Arial"/>
          <w:color w:val="000000"/>
          <w:sz w:val="24"/>
          <w:szCs w:val="24"/>
        </w:rPr>
        <w:tab/>
      </w:r>
    </w:p>
    <w:p w14:paraId="5A9FBC4F"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76113012" w14:textId="765B021E" w:rsidR="00BF73F1" w:rsidRPr="007F1BD6" w:rsidRDefault="007E4C3E" w:rsidP="007F1BD6">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sidRPr="007F1BD6">
        <w:rPr>
          <w:rFonts w:ascii="Arial" w:eastAsia="Arial" w:hAnsi="Arial" w:cs="Arial"/>
          <w:color w:val="000000"/>
          <w:sz w:val="24"/>
          <w:szCs w:val="24"/>
        </w:rPr>
        <w:tab/>
      </w:r>
    </w:p>
    <w:p w14:paraId="0C6E10D6"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15F93E30" w14:textId="642262E1" w:rsidR="00BF73F1" w:rsidRPr="007F1BD6" w:rsidRDefault="007E4C3E" w:rsidP="007F1BD6">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r w:rsidRPr="007F1BD6">
        <w:rPr>
          <w:rFonts w:ascii="Arial" w:eastAsia="Arial" w:hAnsi="Arial" w:cs="Arial"/>
          <w:color w:val="000000"/>
          <w:sz w:val="24"/>
          <w:szCs w:val="24"/>
        </w:rPr>
        <w:tab/>
      </w:r>
      <w:r w:rsidRPr="007F1BD6">
        <w:rPr>
          <w:rFonts w:ascii="Arial" w:eastAsia="Arial" w:hAnsi="Arial" w:cs="Arial"/>
          <w:color w:val="000000"/>
          <w:sz w:val="24"/>
          <w:szCs w:val="24"/>
        </w:rPr>
        <w:tab/>
      </w:r>
      <w:r w:rsidRPr="007F1BD6">
        <w:rPr>
          <w:rFonts w:ascii="Arial" w:eastAsia="Arial" w:hAnsi="Arial" w:cs="Arial"/>
          <w:color w:val="000000"/>
          <w:sz w:val="24"/>
          <w:szCs w:val="24"/>
        </w:rPr>
        <w:tab/>
      </w:r>
      <w:r w:rsidRPr="007F1BD6">
        <w:rPr>
          <w:rFonts w:ascii="Arial" w:eastAsia="Arial" w:hAnsi="Arial" w:cs="Arial"/>
          <w:color w:val="000000"/>
          <w:sz w:val="24"/>
          <w:szCs w:val="24"/>
        </w:rPr>
        <w:tab/>
      </w:r>
    </w:p>
    <w:p w14:paraId="15D37901" w14:textId="77777777" w:rsidR="00BF73F1" w:rsidRDefault="007E4C3E">
      <w:pPr>
        <w:numPr>
          <w:ilvl w:val="0"/>
          <w:numId w:val="3"/>
        </w:numPr>
        <w:pBdr>
          <w:top w:val="nil"/>
          <w:left w:val="nil"/>
          <w:bottom w:val="nil"/>
          <w:right w:val="nil"/>
          <w:between w:val="nil"/>
        </w:pBdr>
        <w:spacing w:before="120" w:after="0"/>
        <w:ind w:left="1077" w:hanging="357"/>
        <w:jc w:val="both"/>
        <w:rPr>
          <w:rFonts w:ascii="Arial" w:eastAsia="Arial" w:hAnsi="Arial" w:cs="Arial"/>
          <w:color w:val="000000"/>
          <w:sz w:val="24"/>
          <w:szCs w:val="24"/>
        </w:rPr>
      </w:pPr>
      <w:r>
        <w:rPr>
          <w:rFonts w:ascii="Arial" w:eastAsia="Arial" w:hAnsi="Arial" w:cs="Arial"/>
          <w:color w:val="000000"/>
          <w:sz w:val="24"/>
          <w:szCs w:val="24"/>
        </w:rPr>
        <w:t>Call-Off Schedules for RM6217:</w:t>
      </w:r>
      <w:r>
        <w:rPr>
          <w:rFonts w:ascii="Arial" w:eastAsia="Arial" w:hAnsi="Arial" w:cs="Arial"/>
          <w:color w:val="000000"/>
          <w:sz w:val="24"/>
          <w:szCs w:val="24"/>
        </w:rPr>
        <w:tab/>
      </w:r>
    </w:p>
    <w:p w14:paraId="6CD5CC5D"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610E040B"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71BE085D" w14:textId="3878F10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529785BA" w14:textId="77777777" w:rsidR="007F1BD6" w:rsidRPr="001139E9" w:rsidRDefault="007F1BD6" w:rsidP="007F1BD6">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4 (Call-Off-Tender)</w:t>
      </w:r>
    </w:p>
    <w:p w14:paraId="030553F1" w14:textId="0E93AF08" w:rsidR="00BF73F1" w:rsidRPr="007F1BD6" w:rsidRDefault="007E4C3E" w:rsidP="007F1BD6">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5 (Pricing </w:t>
      </w:r>
      <w:r w:rsidR="007F1BD6">
        <w:rPr>
          <w:rFonts w:ascii="Arial" w:eastAsia="Arial" w:hAnsi="Arial" w:cs="Arial"/>
          <w:color w:val="000000"/>
          <w:sz w:val="24"/>
          <w:szCs w:val="24"/>
        </w:rPr>
        <w:t>Details)</w:t>
      </w:r>
      <w:r w:rsidR="007F1BD6">
        <w:rPr>
          <w:rFonts w:ascii="Arial" w:eastAsia="Arial" w:hAnsi="Arial" w:cs="Arial"/>
          <w:color w:val="000000"/>
          <w:sz w:val="24"/>
          <w:szCs w:val="24"/>
        </w:rPr>
        <w:tab/>
      </w:r>
      <w:r w:rsidR="007F1BD6">
        <w:rPr>
          <w:rFonts w:ascii="Arial" w:eastAsia="Arial" w:hAnsi="Arial" w:cs="Arial"/>
          <w:color w:val="000000"/>
          <w:sz w:val="24"/>
          <w:szCs w:val="24"/>
        </w:rPr>
        <w:tab/>
      </w:r>
      <w:r w:rsidR="007F1BD6">
        <w:rPr>
          <w:rFonts w:ascii="Arial" w:eastAsia="Arial" w:hAnsi="Arial" w:cs="Arial"/>
          <w:color w:val="000000"/>
          <w:sz w:val="24"/>
          <w:szCs w:val="24"/>
        </w:rPr>
        <w:tab/>
      </w:r>
      <w:r w:rsidRPr="007F1BD6">
        <w:rPr>
          <w:rFonts w:ascii="Arial" w:eastAsia="Arial" w:hAnsi="Arial" w:cs="Arial"/>
          <w:color w:val="000000"/>
          <w:sz w:val="24"/>
          <w:szCs w:val="24"/>
        </w:rPr>
        <w:tab/>
      </w:r>
      <w:r w:rsidRPr="007F1BD6">
        <w:rPr>
          <w:rFonts w:ascii="Arial" w:eastAsia="Arial" w:hAnsi="Arial" w:cs="Arial"/>
          <w:color w:val="000000"/>
          <w:sz w:val="24"/>
          <w:szCs w:val="24"/>
        </w:rPr>
        <w:tab/>
        <w:t xml:space="preserve"> </w:t>
      </w:r>
    </w:p>
    <w:p w14:paraId="7E720656"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7769FD83"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382F8D7E" w14:textId="77777777" w:rsidR="00BF73F1" w:rsidRPr="000B6FF9" w:rsidRDefault="007E4C3E" w:rsidP="000B6FF9">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007F1BD6">
        <w:rPr>
          <w:rFonts w:ascii="Arial" w:eastAsia="Arial" w:hAnsi="Arial" w:cs="Arial"/>
          <w:color w:val="000000"/>
          <w:sz w:val="24"/>
          <w:szCs w:val="24"/>
        </w:rPr>
        <w:t>C</w:t>
      </w:r>
      <w:r w:rsidR="000B6FF9" w:rsidRPr="007F1BD6">
        <w:rPr>
          <w:rFonts w:ascii="Arial" w:eastAsia="Arial" w:hAnsi="Arial" w:cs="Arial"/>
          <w:color w:val="000000"/>
          <w:sz w:val="24"/>
          <w:szCs w:val="24"/>
        </w:rPr>
        <w:t xml:space="preserve">all-Off Schedule 9A (Security) </w:t>
      </w:r>
      <w:r w:rsidRPr="007F1BD6">
        <w:rPr>
          <w:rFonts w:ascii="Arial" w:eastAsia="Arial" w:hAnsi="Arial" w:cs="Arial"/>
          <w:color w:val="000000"/>
          <w:sz w:val="24"/>
          <w:szCs w:val="24"/>
        </w:rPr>
        <w:t>PART A</w:t>
      </w:r>
      <w:r w:rsidR="000B6FF9">
        <w:rPr>
          <w:rFonts w:ascii="Arial" w:eastAsia="Arial" w:hAnsi="Arial" w:cs="Arial"/>
          <w:color w:val="000000"/>
          <w:sz w:val="24"/>
          <w:szCs w:val="24"/>
        </w:rPr>
        <w:t xml:space="preserve"> </w:t>
      </w:r>
      <w:r>
        <w:rPr>
          <w:rFonts w:ascii="Arial" w:eastAsia="Arial" w:hAnsi="Arial" w:cs="Arial"/>
          <w:color w:val="000000"/>
          <w:sz w:val="24"/>
          <w:szCs w:val="24"/>
        </w:rPr>
        <w:tab/>
        <w:t xml:space="preserve">             </w:t>
      </w:r>
      <w:r w:rsidRPr="000B6FF9">
        <w:rPr>
          <w:rFonts w:ascii="Arial" w:eastAsia="Arial" w:hAnsi="Arial" w:cs="Arial"/>
          <w:color w:val="000000"/>
          <w:sz w:val="24"/>
          <w:szCs w:val="24"/>
        </w:rPr>
        <w:t xml:space="preserve">             </w:t>
      </w:r>
    </w:p>
    <w:p w14:paraId="1353DAD7"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14:paraId="12FF2933"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61DC3AC1"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4004CE89" w14:textId="6B755875" w:rsidR="00BF73F1" w:rsidRPr="007F1BD6" w:rsidRDefault="007E4C3E" w:rsidP="001A206D">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007F1BD6">
        <w:rPr>
          <w:rFonts w:ascii="Arial" w:eastAsia="Arial" w:hAnsi="Arial" w:cs="Arial"/>
          <w:color w:val="000000"/>
          <w:sz w:val="24"/>
          <w:szCs w:val="24"/>
        </w:rPr>
        <w:t xml:space="preserve">Call-Off Schedule 15 (Call-Off Contract Management) </w:t>
      </w:r>
      <w:r w:rsidRPr="007F1BD6">
        <w:rPr>
          <w:rFonts w:ascii="Arial" w:eastAsia="Arial" w:hAnsi="Arial" w:cs="Arial"/>
          <w:color w:val="000000"/>
          <w:sz w:val="24"/>
          <w:szCs w:val="24"/>
        </w:rPr>
        <w:tab/>
        <w:t xml:space="preserve"> </w:t>
      </w:r>
    </w:p>
    <w:p w14:paraId="13744673"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6EBF53BC" w14:textId="77777777" w:rsidR="00BF73F1" w:rsidRDefault="007E4C3E" w:rsidP="00BF4973">
      <w:pPr>
        <w:pBdr>
          <w:top w:val="nil"/>
          <w:left w:val="nil"/>
          <w:bottom w:val="nil"/>
          <w:right w:val="nil"/>
          <w:between w:val="nil"/>
        </w:pBdr>
        <w:spacing w:after="0" w:line="259" w:lineRule="auto"/>
        <w:ind w:left="1800"/>
        <w:jc w:val="both"/>
        <w:rPr>
          <w:rFonts w:ascii="Arial" w:eastAsia="Arial" w:hAnsi="Arial" w:cs="Arial"/>
          <w:color w:val="000000"/>
          <w:sz w:val="24"/>
          <w:szCs w:val="24"/>
          <w:highlight w:val="yellow"/>
        </w:rPr>
      </w:pPr>
      <w:r>
        <w:rPr>
          <w:rFonts w:ascii="Arial" w:eastAsia="Arial" w:hAnsi="Arial" w:cs="Arial"/>
          <w:color w:val="000000"/>
          <w:sz w:val="24"/>
          <w:szCs w:val="24"/>
        </w:rPr>
        <w:tab/>
      </w:r>
    </w:p>
    <w:p w14:paraId="3CFC48B6" w14:textId="77777777"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The Core Terms (version 3.0.11)</w:t>
      </w:r>
    </w:p>
    <w:p w14:paraId="357E39DF" w14:textId="77777777"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RM6217</w:t>
      </w:r>
    </w:p>
    <w:p w14:paraId="467EEBFD" w14:textId="77777777" w:rsidR="00BF73F1" w:rsidRDefault="00BF73F1">
      <w:pPr>
        <w:pBdr>
          <w:top w:val="nil"/>
          <w:left w:val="nil"/>
          <w:bottom w:val="nil"/>
          <w:right w:val="nil"/>
          <w:between w:val="nil"/>
        </w:pBdr>
        <w:spacing w:after="0" w:line="259" w:lineRule="auto"/>
        <w:ind w:left="720"/>
        <w:jc w:val="both"/>
        <w:rPr>
          <w:rFonts w:ascii="Arial" w:eastAsia="Arial" w:hAnsi="Arial" w:cs="Arial"/>
          <w:color w:val="000000"/>
          <w:sz w:val="24"/>
          <w:szCs w:val="24"/>
          <w:highlight w:val="yellow"/>
        </w:rPr>
      </w:pPr>
    </w:p>
    <w:p w14:paraId="68C02543" w14:textId="77777777" w:rsidR="00BF73F1" w:rsidRDefault="00BF73F1">
      <w:pPr>
        <w:tabs>
          <w:tab w:val="left" w:pos="2257"/>
        </w:tabs>
        <w:spacing w:after="0" w:line="259" w:lineRule="auto"/>
        <w:jc w:val="both"/>
        <w:rPr>
          <w:rFonts w:ascii="Arial" w:eastAsia="Arial" w:hAnsi="Arial" w:cs="Arial"/>
          <w:sz w:val="24"/>
          <w:szCs w:val="24"/>
        </w:rPr>
      </w:pPr>
    </w:p>
    <w:p w14:paraId="2E627759"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delivery/performance. </w:t>
      </w:r>
    </w:p>
    <w:p w14:paraId="12895C6A" w14:textId="77777777" w:rsidR="00BF73F1" w:rsidRDefault="00BF73F1">
      <w:pPr>
        <w:spacing w:after="0" w:line="259" w:lineRule="auto"/>
        <w:jc w:val="both"/>
        <w:rPr>
          <w:rFonts w:ascii="Arial" w:eastAsia="Arial" w:hAnsi="Arial" w:cs="Arial"/>
          <w:b/>
          <w:sz w:val="24"/>
          <w:szCs w:val="24"/>
        </w:rPr>
      </w:pPr>
    </w:p>
    <w:p w14:paraId="3AAB0222" w14:textId="71D1DC0A"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SPECIAL TERMS</w:t>
      </w:r>
    </w:p>
    <w:p w14:paraId="1AF36F5C" w14:textId="6A1F1417" w:rsidR="007F1BD6" w:rsidRDefault="007F1BD6">
      <w:pPr>
        <w:tabs>
          <w:tab w:val="left" w:pos="2257"/>
        </w:tabs>
        <w:spacing w:after="0" w:line="259" w:lineRule="auto"/>
        <w:jc w:val="both"/>
        <w:rPr>
          <w:rFonts w:ascii="Arial" w:eastAsia="Arial" w:hAnsi="Arial" w:cs="Arial"/>
          <w:b/>
          <w:sz w:val="24"/>
          <w:szCs w:val="24"/>
        </w:rPr>
      </w:pPr>
    </w:p>
    <w:p w14:paraId="45529D28" w14:textId="77D97149" w:rsidR="007F1BD6" w:rsidRPr="007F1BD6" w:rsidRDefault="007F1BD6">
      <w:pPr>
        <w:tabs>
          <w:tab w:val="left" w:pos="2257"/>
        </w:tabs>
        <w:spacing w:after="0" w:line="259" w:lineRule="auto"/>
        <w:jc w:val="both"/>
        <w:rPr>
          <w:rFonts w:ascii="Arial" w:eastAsia="Arial" w:hAnsi="Arial" w:cs="Arial"/>
          <w:sz w:val="24"/>
          <w:szCs w:val="24"/>
        </w:rPr>
      </w:pPr>
      <w:r w:rsidRPr="007F1BD6">
        <w:rPr>
          <w:rFonts w:ascii="Arial" w:eastAsia="Arial" w:hAnsi="Arial" w:cs="Arial"/>
          <w:sz w:val="24"/>
          <w:szCs w:val="24"/>
        </w:rPr>
        <w:t>Not Applicable</w:t>
      </w:r>
    </w:p>
    <w:p w14:paraId="440F7FF2" w14:textId="77777777" w:rsidR="00BF73F1" w:rsidRDefault="00BF73F1">
      <w:pPr>
        <w:spacing w:after="0" w:line="259" w:lineRule="auto"/>
        <w:jc w:val="both"/>
        <w:rPr>
          <w:rFonts w:ascii="Arial" w:eastAsia="Arial" w:hAnsi="Arial" w:cs="Arial"/>
          <w:b/>
          <w:sz w:val="24"/>
          <w:szCs w:val="24"/>
        </w:rPr>
      </w:pPr>
    </w:p>
    <w:p w14:paraId="21AC41CE"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 xml:space="preserve">CALL-OFF DELIVERABLES </w:t>
      </w:r>
    </w:p>
    <w:p w14:paraId="68653BF9" w14:textId="77777777" w:rsidR="00BF73F1" w:rsidRDefault="00BF73F1">
      <w:pPr>
        <w:spacing w:after="0" w:line="259" w:lineRule="auto"/>
        <w:jc w:val="both"/>
        <w:rPr>
          <w:rFonts w:ascii="Arial" w:eastAsia="Arial" w:hAnsi="Arial" w:cs="Arial"/>
          <w:b/>
          <w:sz w:val="24"/>
          <w:szCs w:val="24"/>
        </w:rPr>
      </w:pPr>
    </w:p>
    <w:p w14:paraId="0EBAABE2"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sz w:val="24"/>
          <w:szCs w:val="24"/>
        </w:rPr>
        <w:t>See details in Call-Off Schedule 20 (Call-Off Specification).</w:t>
      </w:r>
    </w:p>
    <w:p w14:paraId="2A60AA36" w14:textId="77777777" w:rsidR="00BF73F1" w:rsidRDefault="00BF73F1">
      <w:pPr>
        <w:tabs>
          <w:tab w:val="left" w:pos="2257"/>
        </w:tabs>
        <w:spacing w:after="0" w:line="259" w:lineRule="auto"/>
        <w:jc w:val="both"/>
        <w:rPr>
          <w:rFonts w:ascii="Arial" w:eastAsia="Arial" w:hAnsi="Arial" w:cs="Arial"/>
          <w:b/>
          <w:sz w:val="24"/>
          <w:szCs w:val="24"/>
        </w:rPr>
      </w:pPr>
    </w:p>
    <w:p w14:paraId="596E9A6E"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Overseas Points of Sale </w:t>
      </w:r>
    </w:p>
    <w:p w14:paraId="03274C60" w14:textId="77777777" w:rsidR="00BF73F1" w:rsidRDefault="00BF73F1">
      <w:pPr>
        <w:tabs>
          <w:tab w:val="left" w:pos="2257"/>
        </w:tabs>
        <w:spacing w:after="0" w:line="259" w:lineRule="auto"/>
        <w:jc w:val="both"/>
        <w:rPr>
          <w:rFonts w:ascii="Arial" w:eastAsia="Arial" w:hAnsi="Arial" w:cs="Arial"/>
          <w:sz w:val="24"/>
          <w:szCs w:val="24"/>
        </w:rPr>
      </w:pPr>
    </w:p>
    <w:p w14:paraId="15A9AD42" w14:textId="77777777" w:rsidR="00BF73F1" w:rsidRDefault="00A062D9">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Not Applicable</w:t>
      </w:r>
    </w:p>
    <w:p w14:paraId="2968812A" w14:textId="77777777" w:rsidR="00BF73F1" w:rsidRDefault="00BF73F1">
      <w:pPr>
        <w:tabs>
          <w:tab w:val="left" w:pos="2257"/>
        </w:tabs>
        <w:spacing w:after="0" w:line="259" w:lineRule="auto"/>
        <w:jc w:val="both"/>
        <w:rPr>
          <w:rFonts w:ascii="Arial" w:eastAsia="Arial" w:hAnsi="Arial" w:cs="Arial"/>
          <w:sz w:val="24"/>
          <w:szCs w:val="24"/>
        </w:rPr>
      </w:pPr>
    </w:p>
    <w:p w14:paraId="292FFDFA" w14:textId="77777777" w:rsidR="00BF73F1" w:rsidRDefault="00BF73F1">
      <w:pPr>
        <w:tabs>
          <w:tab w:val="left" w:pos="2257"/>
        </w:tabs>
        <w:spacing w:after="0" w:line="259" w:lineRule="auto"/>
        <w:jc w:val="both"/>
        <w:rPr>
          <w:rFonts w:ascii="Arial" w:eastAsia="Arial" w:hAnsi="Arial" w:cs="Arial"/>
          <w:b/>
          <w:sz w:val="24"/>
          <w:szCs w:val="24"/>
        </w:rPr>
      </w:pPr>
    </w:p>
    <w:p w14:paraId="312F31DE"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MAXIMUM LIABILITY </w:t>
      </w:r>
    </w:p>
    <w:p w14:paraId="710C2195" w14:textId="77777777" w:rsidR="00357E30" w:rsidRDefault="00357E30" w:rsidP="00357E30">
      <w:pPr>
        <w:tabs>
          <w:tab w:val="left" w:pos="2257"/>
        </w:tabs>
        <w:spacing w:after="0" w:line="256" w:lineRule="auto"/>
        <w:jc w:val="both"/>
        <w:rPr>
          <w:rFonts w:ascii="Arial" w:eastAsia="Arial" w:hAnsi="Arial" w:cs="Arial"/>
          <w:sz w:val="24"/>
          <w:szCs w:val="24"/>
        </w:rPr>
      </w:pPr>
      <w:r>
        <w:rPr>
          <w:rFonts w:ascii="Arial" w:eastAsia="Arial" w:hAnsi="Arial" w:cs="Arial"/>
          <w:sz w:val="24"/>
          <w:szCs w:val="24"/>
        </w:rPr>
        <w:t>[REDACTED]</w:t>
      </w:r>
    </w:p>
    <w:p w14:paraId="75D88408" w14:textId="77777777" w:rsidR="007F1BD6" w:rsidRDefault="007F1BD6">
      <w:pPr>
        <w:tabs>
          <w:tab w:val="left" w:pos="2257"/>
        </w:tabs>
        <w:spacing w:after="0" w:line="259" w:lineRule="auto"/>
        <w:jc w:val="both"/>
        <w:rPr>
          <w:rFonts w:ascii="Arial" w:eastAsia="Arial" w:hAnsi="Arial" w:cs="Arial"/>
          <w:b/>
          <w:sz w:val="24"/>
          <w:szCs w:val="24"/>
        </w:rPr>
      </w:pPr>
    </w:p>
    <w:p w14:paraId="4C6FCEE3"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CHARGES</w:t>
      </w:r>
    </w:p>
    <w:p w14:paraId="7860C22A" w14:textId="77777777" w:rsidR="00BF73F1" w:rsidRDefault="00BF73F1">
      <w:pPr>
        <w:tabs>
          <w:tab w:val="left" w:pos="2257"/>
        </w:tabs>
        <w:spacing w:after="0" w:line="259" w:lineRule="auto"/>
        <w:jc w:val="both"/>
        <w:rPr>
          <w:rFonts w:ascii="Arial" w:eastAsia="Arial" w:hAnsi="Arial" w:cs="Arial"/>
          <w:b/>
          <w:sz w:val="24"/>
          <w:szCs w:val="24"/>
        </w:rPr>
      </w:pPr>
    </w:p>
    <w:p w14:paraId="63608681" w14:textId="7023F4C4" w:rsidR="00BF73F1" w:rsidRPr="000D3045" w:rsidRDefault="00A062D9">
      <w:pPr>
        <w:tabs>
          <w:tab w:val="left" w:pos="2257"/>
        </w:tabs>
        <w:spacing w:after="0" w:line="259" w:lineRule="auto"/>
        <w:jc w:val="both"/>
        <w:rPr>
          <w:rFonts w:ascii="Arial" w:eastAsia="Arial" w:hAnsi="Arial" w:cs="Arial"/>
          <w:sz w:val="24"/>
          <w:szCs w:val="24"/>
        </w:rPr>
      </w:pPr>
      <w:r w:rsidRPr="000D3045">
        <w:rPr>
          <w:rFonts w:ascii="Arial" w:eastAsia="Arial" w:hAnsi="Arial" w:cs="Arial"/>
          <w:sz w:val="24"/>
          <w:szCs w:val="24"/>
        </w:rPr>
        <w:t>Option B</w:t>
      </w:r>
      <w:r w:rsidR="007E4C3E" w:rsidRPr="000D3045">
        <w:rPr>
          <w:rFonts w:ascii="Arial" w:eastAsia="Arial" w:hAnsi="Arial" w:cs="Arial"/>
          <w:sz w:val="24"/>
          <w:szCs w:val="24"/>
        </w:rPr>
        <w:t>:</w:t>
      </w:r>
      <w:r w:rsidRPr="000D3045">
        <w:rPr>
          <w:rFonts w:ascii="Arial" w:eastAsia="Arial" w:hAnsi="Arial" w:cs="Arial"/>
          <w:sz w:val="24"/>
          <w:szCs w:val="24"/>
        </w:rPr>
        <w:t xml:space="preserve"> See </w:t>
      </w:r>
      <w:r w:rsidR="000D3045" w:rsidRPr="000D3045">
        <w:rPr>
          <w:rFonts w:ascii="Arial" w:eastAsia="Arial" w:hAnsi="Arial" w:cs="Arial"/>
          <w:sz w:val="24"/>
          <w:szCs w:val="24"/>
        </w:rPr>
        <w:t xml:space="preserve">framework </w:t>
      </w:r>
      <w:r w:rsidRPr="000D3045">
        <w:rPr>
          <w:rFonts w:ascii="Arial" w:eastAsia="Arial" w:hAnsi="Arial" w:cs="Arial"/>
          <w:sz w:val="24"/>
          <w:szCs w:val="24"/>
        </w:rPr>
        <w:t>pricing as per the Call</w:t>
      </w:r>
      <w:r w:rsidR="000D3045">
        <w:rPr>
          <w:rFonts w:ascii="Arial" w:eastAsia="Arial" w:hAnsi="Arial" w:cs="Arial"/>
          <w:sz w:val="24"/>
          <w:szCs w:val="24"/>
        </w:rPr>
        <w:t>-</w:t>
      </w:r>
      <w:r w:rsidRPr="000D3045">
        <w:rPr>
          <w:rFonts w:ascii="Arial" w:eastAsia="Arial" w:hAnsi="Arial" w:cs="Arial"/>
          <w:sz w:val="24"/>
          <w:szCs w:val="24"/>
        </w:rPr>
        <w:t>Off S</w:t>
      </w:r>
      <w:r w:rsidR="00BF4973" w:rsidRPr="000D3045">
        <w:rPr>
          <w:rFonts w:ascii="Arial" w:eastAsia="Arial" w:hAnsi="Arial" w:cs="Arial"/>
          <w:sz w:val="24"/>
          <w:szCs w:val="24"/>
        </w:rPr>
        <w:t>chedule</w:t>
      </w:r>
      <w:r w:rsidRPr="000D3045">
        <w:rPr>
          <w:rFonts w:ascii="Arial" w:eastAsia="Arial" w:hAnsi="Arial" w:cs="Arial"/>
          <w:sz w:val="24"/>
          <w:szCs w:val="24"/>
        </w:rPr>
        <w:t xml:space="preserve"> 5 - Pricing</w:t>
      </w:r>
      <w:r w:rsidR="007E4C3E" w:rsidRPr="000D3045">
        <w:rPr>
          <w:rFonts w:ascii="Arial" w:eastAsia="Arial" w:hAnsi="Arial" w:cs="Arial"/>
          <w:sz w:val="24"/>
          <w:szCs w:val="24"/>
        </w:rPr>
        <w:t>]</w:t>
      </w:r>
    </w:p>
    <w:p w14:paraId="0914F1B0" w14:textId="77777777" w:rsidR="00BF73F1" w:rsidRDefault="00BF73F1">
      <w:p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p>
    <w:p w14:paraId="038892DB"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CONTRACT ANTICIPATED POTENTIAL VALUE</w:t>
      </w:r>
    </w:p>
    <w:p w14:paraId="47207CAC" w14:textId="1253E5D7" w:rsidR="00BF73F1" w:rsidRPr="00BF05D2" w:rsidRDefault="00BF05D2" w:rsidP="00BF05D2">
      <w:pPr>
        <w:tabs>
          <w:tab w:val="left" w:pos="2257"/>
        </w:tabs>
        <w:spacing w:after="0" w:line="259" w:lineRule="auto"/>
        <w:jc w:val="both"/>
        <w:rPr>
          <w:rFonts w:ascii="Arial" w:eastAsia="Arial" w:hAnsi="Arial" w:cs="Arial"/>
          <w:sz w:val="24"/>
          <w:szCs w:val="24"/>
        </w:rPr>
      </w:pPr>
      <w:r w:rsidRPr="00BF05D2">
        <w:rPr>
          <w:rFonts w:ascii="Arial" w:eastAsia="Arial" w:hAnsi="Arial" w:cs="Arial"/>
          <w:sz w:val="24"/>
          <w:szCs w:val="24"/>
        </w:rPr>
        <w:t>[REDACTED]</w:t>
      </w:r>
      <w:r w:rsidR="007E4C3E" w:rsidRPr="000D3045">
        <w:rPr>
          <w:rFonts w:ascii="Arial" w:eastAsia="Arial" w:hAnsi="Arial" w:cs="Arial"/>
          <w:sz w:val="24"/>
          <w:szCs w:val="24"/>
        </w:rPr>
        <w:t>.</w:t>
      </w:r>
    </w:p>
    <w:p w14:paraId="445BA7FA" w14:textId="77777777" w:rsidR="00BF73F1" w:rsidRDefault="00BF73F1">
      <w:pPr>
        <w:tabs>
          <w:tab w:val="left" w:pos="2257"/>
        </w:tabs>
        <w:spacing w:after="0" w:line="259" w:lineRule="auto"/>
        <w:jc w:val="both"/>
        <w:rPr>
          <w:rFonts w:ascii="Arial" w:eastAsia="Arial" w:hAnsi="Arial" w:cs="Arial"/>
          <w:sz w:val="24"/>
          <w:szCs w:val="24"/>
        </w:rPr>
      </w:pPr>
    </w:p>
    <w:p w14:paraId="0B480554"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Notwithstanding anything to the contrary contained in the Call-Off Contract, the total anticipated potential value set out above does not create a commitment of any kind from the Buyer in relation (or bind the Buyer in any way) to any minimum committed spend, volume or otherwise and such anticipated potential value will not be </w:t>
      </w:r>
      <w:proofErr w:type="gramStart"/>
      <w:r>
        <w:rPr>
          <w:rFonts w:ascii="Arial" w:eastAsia="Arial" w:hAnsi="Arial" w:cs="Arial"/>
          <w:sz w:val="24"/>
          <w:szCs w:val="24"/>
        </w:rPr>
        <w:t>taken into account</w:t>
      </w:r>
      <w:proofErr w:type="gramEnd"/>
      <w:r>
        <w:rPr>
          <w:rFonts w:ascii="Arial" w:eastAsia="Arial" w:hAnsi="Arial" w:cs="Arial"/>
          <w:sz w:val="24"/>
          <w:szCs w:val="24"/>
        </w:rPr>
        <w:t xml:space="preserve"> when calculating any reasonable committed and unavoidable Losses under Clause 10.6.3(b) of the Core Terms. </w:t>
      </w:r>
    </w:p>
    <w:p w14:paraId="65012362" w14:textId="77777777" w:rsidR="00BF73F1" w:rsidRDefault="00BF73F1">
      <w:pPr>
        <w:tabs>
          <w:tab w:val="left" w:pos="2257"/>
        </w:tabs>
        <w:spacing w:after="0" w:line="259" w:lineRule="auto"/>
        <w:jc w:val="both"/>
        <w:rPr>
          <w:rFonts w:ascii="Arial" w:eastAsia="Arial" w:hAnsi="Arial" w:cs="Arial"/>
          <w:sz w:val="24"/>
          <w:szCs w:val="24"/>
          <w:highlight w:val="yellow"/>
        </w:rPr>
      </w:pPr>
    </w:p>
    <w:p w14:paraId="77B74575"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REIMBURSABLE EXPENSES</w:t>
      </w:r>
    </w:p>
    <w:p w14:paraId="4CF0980F" w14:textId="77777777" w:rsidR="00BF73F1" w:rsidRDefault="00BF73F1">
      <w:pPr>
        <w:tabs>
          <w:tab w:val="left" w:pos="2257"/>
        </w:tabs>
        <w:spacing w:after="0" w:line="259" w:lineRule="auto"/>
        <w:jc w:val="both"/>
        <w:rPr>
          <w:rFonts w:ascii="Arial" w:eastAsia="Arial" w:hAnsi="Arial" w:cs="Arial"/>
          <w:sz w:val="24"/>
          <w:szCs w:val="24"/>
        </w:rPr>
      </w:pPr>
    </w:p>
    <w:p w14:paraId="45064959"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None</w:t>
      </w:r>
    </w:p>
    <w:p w14:paraId="1D38A344" w14:textId="77777777" w:rsidR="0092701A" w:rsidRDefault="0092701A">
      <w:pPr>
        <w:tabs>
          <w:tab w:val="left" w:pos="2257"/>
        </w:tabs>
        <w:spacing w:after="0" w:line="259" w:lineRule="auto"/>
        <w:jc w:val="both"/>
        <w:rPr>
          <w:rFonts w:ascii="Arial" w:eastAsia="Arial" w:hAnsi="Arial" w:cs="Arial"/>
          <w:b/>
          <w:sz w:val="24"/>
          <w:szCs w:val="24"/>
        </w:rPr>
      </w:pPr>
    </w:p>
    <w:p w14:paraId="20DC299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PAYMENT METHOD</w:t>
      </w:r>
    </w:p>
    <w:p w14:paraId="39336C8E" w14:textId="77777777" w:rsidR="00BF73F1" w:rsidRDefault="00BF73F1">
      <w:pPr>
        <w:tabs>
          <w:tab w:val="left" w:pos="2257"/>
        </w:tabs>
        <w:spacing w:after="0" w:line="259" w:lineRule="auto"/>
        <w:jc w:val="both"/>
        <w:rPr>
          <w:rFonts w:ascii="Arial" w:eastAsia="Arial" w:hAnsi="Arial" w:cs="Arial"/>
          <w:b/>
          <w:sz w:val="24"/>
          <w:szCs w:val="24"/>
        </w:rPr>
      </w:pPr>
    </w:p>
    <w:p w14:paraId="04D84501"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BACS</w:t>
      </w:r>
      <w:r w:rsidR="0092701A">
        <w:rPr>
          <w:rFonts w:ascii="Arial" w:eastAsia="Arial" w:hAnsi="Arial" w:cs="Arial"/>
          <w:sz w:val="24"/>
          <w:szCs w:val="24"/>
        </w:rPr>
        <w:t xml:space="preserve"> based on monthly billing</w:t>
      </w:r>
    </w:p>
    <w:p w14:paraId="77DBDA6D" w14:textId="77777777" w:rsidR="00BF73F1" w:rsidRDefault="00BF73F1">
      <w:pPr>
        <w:tabs>
          <w:tab w:val="left" w:pos="2257"/>
        </w:tabs>
        <w:spacing w:after="0" w:line="259" w:lineRule="auto"/>
        <w:jc w:val="both"/>
        <w:rPr>
          <w:rFonts w:ascii="Arial" w:eastAsia="Arial" w:hAnsi="Arial" w:cs="Arial"/>
          <w:sz w:val="24"/>
          <w:szCs w:val="24"/>
        </w:rPr>
      </w:pPr>
    </w:p>
    <w:p w14:paraId="48578819"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Supplier must facilitate payment by the Buyer of the Charges under a Call-Off Contract under any method agreed with the Buyer in the Order Form.</w:t>
      </w:r>
    </w:p>
    <w:p w14:paraId="610D14B3" w14:textId="77777777" w:rsidR="00BF73F1" w:rsidRDefault="00BF73F1">
      <w:pPr>
        <w:tabs>
          <w:tab w:val="left" w:pos="2257"/>
        </w:tabs>
        <w:spacing w:after="0" w:line="259" w:lineRule="auto"/>
        <w:jc w:val="both"/>
        <w:rPr>
          <w:rFonts w:ascii="Arial" w:eastAsia="Arial" w:hAnsi="Arial" w:cs="Arial"/>
          <w:sz w:val="24"/>
          <w:szCs w:val="24"/>
        </w:rPr>
      </w:pPr>
    </w:p>
    <w:p w14:paraId="4DE00D43"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Supplier must facilitate a change of payment method during the term of any Call-Off Contract.</w:t>
      </w:r>
    </w:p>
    <w:p w14:paraId="2769B54F" w14:textId="77777777" w:rsidR="00BF73F1" w:rsidRDefault="00BF73F1">
      <w:pPr>
        <w:tabs>
          <w:tab w:val="left" w:pos="2257"/>
        </w:tabs>
        <w:spacing w:after="0" w:line="259" w:lineRule="auto"/>
        <w:jc w:val="both"/>
        <w:rPr>
          <w:rFonts w:ascii="Arial" w:eastAsia="Arial" w:hAnsi="Arial" w:cs="Arial"/>
          <w:sz w:val="24"/>
          <w:szCs w:val="24"/>
        </w:rPr>
      </w:pPr>
    </w:p>
    <w:p w14:paraId="1D5D55BE"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Supplier shall not charge the Buyer for a change in payment method during the term of the Call-off Contract</w:t>
      </w:r>
    </w:p>
    <w:p w14:paraId="20AF1CC9" w14:textId="77777777" w:rsidR="00BF73F1" w:rsidRDefault="00BF73F1">
      <w:pPr>
        <w:tabs>
          <w:tab w:val="left" w:pos="2257"/>
        </w:tabs>
        <w:spacing w:after="0" w:line="259" w:lineRule="auto"/>
        <w:jc w:val="both"/>
        <w:rPr>
          <w:rFonts w:ascii="Arial" w:eastAsia="Arial" w:hAnsi="Arial" w:cs="Arial"/>
          <w:b/>
          <w:sz w:val="24"/>
          <w:szCs w:val="24"/>
        </w:rPr>
      </w:pPr>
    </w:p>
    <w:p w14:paraId="78F01EC9"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BUYER’S INVOICE ADDRESS: </w:t>
      </w:r>
    </w:p>
    <w:p w14:paraId="3338C989" w14:textId="43664DF8" w:rsidR="0092701A" w:rsidRPr="00357E30" w:rsidRDefault="00357E30" w:rsidP="00357E30">
      <w:pPr>
        <w:tabs>
          <w:tab w:val="left" w:pos="2257"/>
        </w:tabs>
        <w:spacing w:after="0" w:line="256" w:lineRule="auto"/>
        <w:jc w:val="both"/>
        <w:rPr>
          <w:rFonts w:ascii="Arial" w:eastAsia="Arial" w:hAnsi="Arial" w:cs="Arial"/>
          <w:sz w:val="24"/>
          <w:szCs w:val="24"/>
        </w:rPr>
      </w:pPr>
      <w:r>
        <w:rPr>
          <w:rFonts w:ascii="Arial" w:eastAsia="Arial" w:hAnsi="Arial" w:cs="Arial"/>
          <w:sz w:val="24"/>
          <w:szCs w:val="24"/>
        </w:rPr>
        <w:t>[REDACTED]</w:t>
      </w:r>
    </w:p>
    <w:p w14:paraId="24984C89" w14:textId="77777777" w:rsidR="0092701A" w:rsidRDefault="0092701A">
      <w:pPr>
        <w:tabs>
          <w:tab w:val="left" w:pos="2257"/>
        </w:tabs>
        <w:spacing w:after="0" w:line="259" w:lineRule="auto"/>
        <w:jc w:val="both"/>
        <w:rPr>
          <w:rFonts w:ascii="Arial" w:eastAsia="Arial" w:hAnsi="Arial" w:cs="Arial"/>
          <w:b/>
          <w:sz w:val="24"/>
          <w:szCs w:val="24"/>
        </w:rPr>
      </w:pPr>
    </w:p>
    <w:p w14:paraId="01BCED5A"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 AUTHORISED REPRESENTATIVE</w:t>
      </w:r>
    </w:p>
    <w:p w14:paraId="174FD937" w14:textId="5C9C4BFA" w:rsidR="00BF73F1" w:rsidRDefault="00BF05D2">
      <w:pPr>
        <w:tabs>
          <w:tab w:val="left" w:pos="2257"/>
        </w:tabs>
        <w:spacing w:after="0" w:line="259" w:lineRule="auto"/>
        <w:jc w:val="both"/>
        <w:rPr>
          <w:rFonts w:ascii="Arial" w:eastAsia="Arial" w:hAnsi="Arial" w:cs="Arial"/>
          <w:sz w:val="24"/>
          <w:szCs w:val="24"/>
        </w:rPr>
      </w:pPr>
      <w:r w:rsidRPr="00BF05D2">
        <w:rPr>
          <w:rFonts w:ascii="Arial" w:eastAsia="Arial" w:hAnsi="Arial" w:cs="Arial"/>
          <w:sz w:val="24"/>
          <w:szCs w:val="24"/>
        </w:rPr>
        <w:t>[REDACTED]</w:t>
      </w:r>
    </w:p>
    <w:p w14:paraId="6D4CD12B" w14:textId="77777777" w:rsidR="00BF73F1" w:rsidRDefault="00BF73F1">
      <w:pPr>
        <w:tabs>
          <w:tab w:val="left" w:pos="2257"/>
        </w:tabs>
        <w:spacing w:after="0" w:line="259" w:lineRule="auto"/>
        <w:jc w:val="both"/>
        <w:rPr>
          <w:rFonts w:ascii="Arial" w:eastAsia="Arial" w:hAnsi="Arial" w:cs="Arial"/>
          <w:sz w:val="24"/>
          <w:szCs w:val="24"/>
        </w:rPr>
      </w:pPr>
    </w:p>
    <w:p w14:paraId="370155AF"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BUYER’S ENVIRONMENTAL POLICY</w:t>
      </w:r>
    </w:p>
    <w:p w14:paraId="4940E62D" w14:textId="77777777" w:rsidR="00BF73F1" w:rsidRDefault="00BF73F1">
      <w:pPr>
        <w:tabs>
          <w:tab w:val="left" w:pos="2257"/>
        </w:tabs>
        <w:spacing w:after="0" w:line="259" w:lineRule="auto"/>
        <w:jc w:val="both"/>
        <w:rPr>
          <w:rFonts w:ascii="Arial" w:eastAsia="Arial" w:hAnsi="Arial" w:cs="Arial"/>
          <w:b/>
          <w:sz w:val="24"/>
          <w:szCs w:val="24"/>
        </w:rPr>
      </w:pPr>
    </w:p>
    <w:p w14:paraId="631A1EDF" w14:textId="77474941" w:rsidR="00BF73F1" w:rsidRPr="00CD7621" w:rsidRDefault="00CD7621">
      <w:pPr>
        <w:tabs>
          <w:tab w:val="left" w:pos="2257"/>
        </w:tabs>
        <w:spacing w:after="0" w:line="259" w:lineRule="auto"/>
        <w:jc w:val="both"/>
        <w:rPr>
          <w:rFonts w:ascii="Arial" w:eastAsia="Arial" w:hAnsi="Arial" w:cs="Arial"/>
          <w:sz w:val="24"/>
          <w:szCs w:val="24"/>
        </w:rPr>
      </w:pPr>
      <w:r w:rsidRPr="00CD7621">
        <w:rPr>
          <w:rFonts w:ascii="Arial" w:hAnsi="Arial" w:cs="Arial"/>
          <w:color w:val="202124"/>
          <w:sz w:val="24"/>
          <w:szCs w:val="24"/>
        </w:rPr>
        <w:t>Environmental policy statement, available online at:</w:t>
      </w:r>
    </w:p>
    <w:p w14:paraId="4A8F872A" w14:textId="77777777" w:rsidR="00CD7621" w:rsidRPr="00CD7621" w:rsidRDefault="00CD7621">
      <w:pPr>
        <w:tabs>
          <w:tab w:val="left" w:pos="2257"/>
        </w:tabs>
        <w:spacing w:after="0" w:line="259" w:lineRule="auto"/>
        <w:jc w:val="both"/>
        <w:rPr>
          <w:rFonts w:ascii="Arial" w:eastAsia="Arial" w:hAnsi="Arial" w:cs="Arial"/>
          <w:sz w:val="24"/>
          <w:szCs w:val="24"/>
        </w:rPr>
      </w:pPr>
    </w:p>
    <w:p w14:paraId="5792A720" w14:textId="2CCD2137" w:rsidR="00BF73F1" w:rsidRPr="00CD7621" w:rsidRDefault="009643CC">
      <w:pPr>
        <w:tabs>
          <w:tab w:val="left" w:pos="2257"/>
        </w:tabs>
        <w:spacing w:after="0" w:line="259" w:lineRule="auto"/>
        <w:jc w:val="both"/>
        <w:rPr>
          <w:rFonts w:ascii="Arial" w:hAnsi="Arial" w:cs="Arial"/>
          <w:sz w:val="24"/>
          <w:szCs w:val="24"/>
        </w:rPr>
      </w:pPr>
      <w:hyperlink r:id="rId8" w:tgtFrame="_blank" w:history="1">
        <w:r w:rsidR="00CD7621" w:rsidRPr="00CD7621">
          <w:rPr>
            <w:rStyle w:val="Hyperlink"/>
            <w:rFonts w:ascii="Arial" w:hAnsi="Arial" w:cs="Arial"/>
            <w:sz w:val="24"/>
            <w:szCs w:val="24"/>
          </w:rPr>
          <w:t>https://www.gov.uk/government/publications/cabinet-office-environmental-policy-statement/cabinet-office-environmental-policy-statement</w:t>
        </w:r>
      </w:hyperlink>
    </w:p>
    <w:p w14:paraId="547FF2E0" w14:textId="77777777" w:rsidR="00CD7621" w:rsidRPr="00CD7621" w:rsidRDefault="00CD7621">
      <w:pPr>
        <w:tabs>
          <w:tab w:val="left" w:pos="2257"/>
        </w:tabs>
        <w:spacing w:after="0" w:line="259" w:lineRule="auto"/>
        <w:jc w:val="both"/>
        <w:rPr>
          <w:rFonts w:ascii="Arial" w:hAnsi="Arial" w:cs="Arial"/>
          <w:sz w:val="24"/>
          <w:szCs w:val="24"/>
        </w:rPr>
      </w:pPr>
    </w:p>
    <w:p w14:paraId="6263236C" w14:textId="77777777" w:rsidR="00CD7621" w:rsidRPr="00CD7621" w:rsidRDefault="009643CC" w:rsidP="00CD7621">
      <w:pPr>
        <w:spacing w:after="0" w:line="240" w:lineRule="auto"/>
        <w:rPr>
          <w:rFonts w:ascii="Arial" w:eastAsia="Times New Roman" w:hAnsi="Arial" w:cs="Arial"/>
          <w:sz w:val="24"/>
          <w:szCs w:val="24"/>
        </w:rPr>
      </w:pPr>
      <w:hyperlink r:id="rId9" w:tgtFrame="_blank" w:history="1">
        <w:r w:rsidR="00CD7621" w:rsidRPr="00CD7621">
          <w:rPr>
            <w:rFonts w:ascii="Arial" w:eastAsia="Times New Roman" w:hAnsi="Arial" w:cs="Arial"/>
            <w:color w:val="0000FF"/>
            <w:sz w:val="24"/>
            <w:szCs w:val="24"/>
            <w:u w:val="single"/>
          </w:rPr>
          <w:t>https://www.gov.uk/government/publications/carbon-reduction-policy</w:t>
        </w:r>
      </w:hyperlink>
      <w:r w:rsidR="00CD7621" w:rsidRPr="00CD7621">
        <w:rPr>
          <w:rFonts w:ascii="Arial" w:eastAsia="Times New Roman" w:hAnsi="Arial" w:cs="Arial"/>
          <w:sz w:val="24"/>
          <w:szCs w:val="24"/>
        </w:rPr>
        <w:t xml:space="preserve"> </w:t>
      </w:r>
    </w:p>
    <w:p w14:paraId="12940DF4" w14:textId="631CCBB3" w:rsidR="00CD7621" w:rsidRDefault="00CD7621">
      <w:pPr>
        <w:tabs>
          <w:tab w:val="left" w:pos="2257"/>
        </w:tabs>
        <w:spacing w:after="0" w:line="259" w:lineRule="auto"/>
        <w:jc w:val="both"/>
        <w:rPr>
          <w:rFonts w:ascii="Arial" w:eastAsia="Arial" w:hAnsi="Arial" w:cs="Arial"/>
          <w:sz w:val="24"/>
          <w:szCs w:val="24"/>
        </w:rPr>
      </w:pPr>
    </w:p>
    <w:p w14:paraId="62BF80D8" w14:textId="77777777" w:rsidR="00CD7621" w:rsidRDefault="00CD7621">
      <w:pPr>
        <w:tabs>
          <w:tab w:val="left" w:pos="2257"/>
        </w:tabs>
        <w:spacing w:after="0" w:line="259" w:lineRule="auto"/>
        <w:jc w:val="both"/>
        <w:rPr>
          <w:rFonts w:ascii="Arial" w:eastAsia="Arial" w:hAnsi="Arial" w:cs="Arial"/>
          <w:sz w:val="24"/>
          <w:szCs w:val="24"/>
        </w:rPr>
      </w:pPr>
    </w:p>
    <w:p w14:paraId="30226AFD"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BUYER’S SECURITY POLICY</w:t>
      </w:r>
    </w:p>
    <w:p w14:paraId="336F491F" w14:textId="77777777" w:rsidR="00BF73F1" w:rsidRDefault="00BF73F1">
      <w:pPr>
        <w:tabs>
          <w:tab w:val="left" w:pos="2257"/>
        </w:tabs>
        <w:spacing w:after="0" w:line="259" w:lineRule="auto"/>
        <w:jc w:val="both"/>
        <w:rPr>
          <w:rFonts w:ascii="Arial" w:eastAsia="Arial" w:hAnsi="Arial" w:cs="Arial"/>
          <w:sz w:val="24"/>
          <w:szCs w:val="24"/>
        </w:rPr>
      </w:pPr>
    </w:p>
    <w:p w14:paraId="510CD426" w14:textId="6D2EA52F" w:rsidR="00CD7621" w:rsidRPr="00CD7621" w:rsidRDefault="00CD7621" w:rsidP="00CD7621">
      <w:pPr>
        <w:tabs>
          <w:tab w:val="left" w:pos="2257"/>
        </w:tabs>
        <w:spacing w:after="0" w:line="259" w:lineRule="auto"/>
        <w:jc w:val="both"/>
        <w:rPr>
          <w:rFonts w:ascii="Arial" w:eastAsia="Arial" w:hAnsi="Arial" w:cs="Arial"/>
          <w:sz w:val="24"/>
          <w:szCs w:val="24"/>
        </w:rPr>
      </w:pPr>
      <w:r w:rsidRPr="00CD7621">
        <w:rPr>
          <w:rFonts w:ascii="Arial" w:hAnsi="Arial" w:cs="Arial"/>
          <w:color w:val="202124"/>
          <w:sz w:val="24"/>
          <w:szCs w:val="24"/>
        </w:rPr>
        <w:t>Security policy statement, available online at:</w:t>
      </w:r>
    </w:p>
    <w:p w14:paraId="3D31FDA9" w14:textId="77777777" w:rsidR="00CD7621" w:rsidRPr="00CD7621" w:rsidRDefault="00CD7621">
      <w:pPr>
        <w:tabs>
          <w:tab w:val="left" w:pos="2257"/>
        </w:tabs>
        <w:spacing w:after="0" w:line="259" w:lineRule="auto"/>
        <w:jc w:val="both"/>
        <w:rPr>
          <w:rFonts w:ascii="Arial" w:hAnsi="Arial" w:cs="Arial"/>
          <w:sz w:val="24"/>
          <w:szCs w:val="24"/>
        </w:rPr>
      </w:pPr>
    </w:p>
    <w:p w14:paraId="25825C0E" w14:textId="7D3A35E1" w:rsidR="00BF73F1" w:rsidRPr="00CD7621" w:rsidRDefault="009643CC">
      <w:pPr>
        <w:tabs>
          <w:tab w:val="left" w:pos="2257"/>
        </w:tabs>
        <w:spacing w:after="0" w:line="259" w:lineRule="auto"/>
        <w:jc w:val="both"/>
        <w:rPr>
          <w:rFonts w:ascii="Arial" w:hAnsi="Arial" w:cs="Arial"/>
          <w:sz w:val="24"/>
          <w:szCs w:val="24"/>
        </w:rPr>
      </w:pPr>
      <w:hyperlink r:id="rId10" w:tgtFrame="_blank" w:history="1">
        <w:r w:rsidR="00CD7621" w:rsidRPr="00CD7621">
          <w:rPr>
            <w:rStyle w:val="Hyperlink"/>
            <w:rFonts w:ascii="Arial" w:hAnsi="Arial" w:cs="Arial"/>
            <w:sz w:val="24"/>
            <w:szCs w:val="24"/>
          </w:rPr>
          <w:t>https://www.gov.uk/government/publications/security-policy-framework</w:t>
        </w:r>
      </w:hyperlink>
    </w:p>
    <w:p w14:paraId="00E090D4" w14:textId="77777777" w:rsidR="00CD7621" w:rsidRDefault="00CD7621">
      <w:pPr>
        <w:tabs>
          <w:tab w:val="left" w:pos="2257"/>
        </w:tabs>
        <w:spacing w:after="0" w:line="259" w:lineRule="auto"/>
        <w:jc w:val="both"/>
        <w:rPr>
          <w:rFonts w:ascii="Arial" w:eastAsia="Arial" w:hAnsi="Arial" w:cs="Arial"/>
          <w:b/>
          <w:sz w:val="24"/>
          <w:szCs w:val="24"/>
        </w:rPr>
      </w:pPr>
    </w:p>
    <w:p w14:paraId="79C29EF1" w14:textId="77777777" w:rsidR="00BF73F1" w:rsidRDefault="00BF73F1">
      <w:pPr>
        <w:tabs>
          <w:tab w:val="left" w:pos="2257"/>
        </w:tabs>
        <w:spacing w:after="0" w:line="259" w:lineRule="auto"/>
        <w:jc w:val="both"/>
        <w:rPr>
          <w:rFonts w:ascii="Arial" w:eastAsia="Arial" w:hAnsi="Arial" w:cs="Arial"/>
          <w:b/>
          <w:sz w:val="24"/>
          <w:szCs w:val="24"/>
        </w:rPr>
      </w:pPr>
    </w:p>
    <w:p w14:paraId="3A588BB2" w14:textId="77777777" w:rsidR="00BF73F1" w:rsidRDefault="007E4C3E">
      <w:pPr>
        <w:tabs>
          <w:tab w:val="left" w:pos="2257"/>
        </w:tabs>
        <w:spacing w:after="0" w:line="259" w:lineRule="auto"/>
        <w:rPr>
          <w:rFonts w:ascii="Arial" w:eastAsia="Arial" w:hAnsi="Arial" w:cs="Arial"/>
          <w:b/>
          <w:sz w:val="24"/>
          <w:szCs w:val="24"/>
        </w:rPr>
      </w:pPr>
      <w:r>
        <w:rPr>
          <w:rFonts w:ascii="Arial" w:eastAsia="Arial" w:hAnsi="Arial" w:cs="Arial"/>
          <w:b/>
          <w:sz w:val="24"/>
          <w:szCs w:val="24"/>
        </w:rPr>
        <w:t xml:space="preserve">ICT POLICY </w:t>
      </w:r>
    </w:p>
    <w:p w14:paraId="71F40726" w14:textId="77777777" w:rsidR="00BF73F1" w:rsidRDefault="00BF73F1">
      <w:pPr>
        <w:tabs>
          <w:tab w:val="left" w:pos="2257"/>
        </w:tabs>
        <w:spacing w:after="0" w:line="259" w:lineRule="auto"/>
        <w:rPr>
          <w:rFonts w:ascii="Arial" w:eastAsia="Arial" w:hAnsi="Arial" w:cs="Arial"/>
          <w:b/>
          <w:sz w:val="24"/>
          <w:szCs w:val="24"/>
        </w:rPr>
      </w:pPr>
    </w:p>
    <w:p w14:paraId="39C334B1" w14:textId="77777777" w:rsidR="00BF73F1" w:rsidRPr="00096C19" w:rsidRDefault="00542849" w:rsidP="00542849">
      <w:pPr>
        <w:tabs>
          <w:tab w:val="left" w:pos="2257"/>
        </w:tabs>
        <w:spacing w:after="0" w:line="259" w:lineRule="auto"/>
        <w:jc w:val="both"/>
        <w:rPr>
          <w:rFonts w:ascii="Arial" w:eastAsia="Arial" w:hAnsi="Arial" w:cs="Arial"/>
          <w:sz w:val="24"/>
          <w:szCs w:val="24"/>
        </w:rPr>
      </w:pPr>
      <w:r w:rsidRPr="00096C19">
        <w:rPr>
          <w:rFonts w:ascii="Arial" w:eastAsia="Arial" w:hAnsi="Arial" w:cs="Arial"/>
          <w:sz w:val="24"/>
          <w:szCs w:val="24"/>
        </w:rPr>
        <w:t>Not Applicable</w:t>
      </w:r>
    </w:p>
    <w:p w14:paraId="10C935C2" w14:textId="6B2828D1" w:rsidR="00BF73F1" w:rsidRDefault="00BF73F1">
      <w:pPr>
        <w:tabs>
          <w:tab w:val="left" w:pos="2257"/>
        </w:tabs>
        <w:spacing w:after="0" w:line="259" w:lineRule="auto"/>
        <w:jc w:val="both"/>
        <w:rPr>
          <w:rFonts w:ascii="Arial" w:eastAsia="Arial" w:hAnsi="Arial" w:cs="Arial"/>
          <w:b/>
          <w:sz w:val="24"/>
          <w:szCs w:val="24"/>
        </w:rPr>
      </w:pPr>
    </w:p>
    <w:p w14:paraId="12200395"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SUPPLIER AUTHORISED REPRESENTATIVE</w:t>
      </w:r>
    </w:p>
    <w:p w14:paraId="505304B7" w14:textId="3162C4BE" w:rsidR="001A57D4" w:rsidRPr="00BF05D2" w:rsidRDefault="00BF05D2" w:rsidP="00096C19">
      <w:pPr>
        <w:tabs>
          <w:tab w:val="left" w:pos="2257"/>
        </w:tabs>
        <w:spacing w:after="0" w:line="259" w:lineRule="auto"/>
        <w:jc w:val="both"/>
        <w:rPr>
          <w:rFonts w:ascii="Arial" w:eastAsia="Arial" w:hAnsi="Arial" w:cs="Arial"/>
          <w:sz w:val="24"/>
          <w:szCs w:val="24"/>
        </w:rPr>
      </w:pPr>
      <w:r w:rsidRPr="00BF05D2">
        <w:rPr>
          <w:rFonts w:ascii="Arial" w:eastAsia="Arial" w:hAnsi="Arial" w:cs="Arial"/>
          <w:sz w:val="24"/>
          <w:szCs w:val="24"/>
        </w:rPr>
        <w:t>[REDACTED]</w:t>
      </w:r>
    </w:p>
    <w:p w14:paraId="35226B71" w14:textId="77777777" w:rsidR="00BF05D2" w:rsidRDefault="00BF05D2" w:rsidP="00096C19">
      <w:pPr>
        <w:tabs>
          <w:tab w:val="left" w:pos="2257"/>
        </w:tabs>
        <w:spacing w:after="0" w:line="259" w:lineRule="auto"/>
        <w:jc w:val="both"/>
        <w:rPr>
          <w:rFonts w:ascii="Arial" w:eastAsia="Arial" w:hAnsi="Arial" w:cs="Arial"/>
          <w:sz w:val="24"/>
          <w:szCs w:val="24"/>
        </w:rPr>
      </w:pPr>
    </w:p>
    <w:p w14:paraId="14F4A5E2"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SUPPLIER’S CONTRACT MANAGER</w:t>
      </w:r>
    </w:p>
    <w:p w14:paraId="2E5F73D9" w14:textId="77777777" w:rsidR="00BF05D2" w:rsidRPr="00BF05D2" w:rsidRDefault="00BF05D2">
      <w:pPr>
        <w:tabs>
          <w:tab w:val="left" w:pos="2257"/>
        </w:tabs>
        <w:spacing w:after="0" w:line="259" w:lineRule="auto"/>
        <w:jc w:val="both"/>
        <w:rPr>
          <w:rFonts w:ascii="Arial" w:eastAsia="Arial" w:hAnsi="Arial" w:cs="Arial"/>
          <w:sz w:val="24"/>
          <w:szCs w:val="24"/>
        </w:rPr>
      </w:pPr>
      <w:r w:rsidRPr="00BF05D2">
        <w:rPr>
          <w:rFonts w:ascii="Arial" w:eastAsia="Arial" w:hAnsi="Arial" w:cs="Arial"/>
          <w:sz w:val="24"/>
          <w:szCs w:val="24"/>
        </w:rPr>
        <w:t>[REDACTED]</w:t>
      </w:r>
    </w:p>
    <w:p w14:paraId="7B52958F" w14:textId="77777777" w:rsidR="00BF73F1" w:rsidRDefault="00BF73F1">
      <w:pPr>
        <w:tabs>
          <w:tab w:val="left" w:pos="2257"/>
        </w:tabs>
        <w:spacing w:after="0" w:line="259" w:lineRule="auto"/>
        <w:jc w:val="both"/>
        <w:rPr>
          <w:rFonts w:ascii="Arial" w:eastAsia="Arial" w:hAnsi="Arial" w:cs="Arial"/>
          <w:sz w:val="24"/>
          <w:szCs w:val="24"/>
        </w:rPr>
      </w:pPr>
    </w:p>
    <w:p w14:paraId="2A40835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PROGRESS REPORT FREQUENCY</w:t>
      </w:r>
    </w:p>
    <w:p w14:paraId="07FA715A" w14:textId="77777777" w:rsidR="00BF73F1" w:rsidRDefault="00BF73F1">
      <w:pPr>
        <w:tabs>
          <w:tab w:val="left" w:pos="2257"/>
        </w:tabs>
        <w:spacing w:after="0" w:line="259" w:lineRule="auto"/>
        <w:jc w:val="both"/>
        <w:rPr>
          <w:rFonts w:ascii="Arial" w:eastAsia="Arial" w:hAnsi="Arial" w:cs="Arial"/>
          <w:sz w:val="24"/>
          <w:szCs w:val="24"/>
        </w:rPr>
      </w:pPr>
    </w:p>
    <w:p w14:paraId="2DDB42A4" w14:textId="2F642C16" w:rsidR="00BF73F1" w:rsidRPr="000D3045" w:rsidRDefault="00542849">
      <w:pPr>
        <w:tabs>
          <w:tab w:val="left" w:pos="2257"/>
        </w:tabs>
        <w:spacing w:after="0" w:line="259" w:lineRule="auto"/>
        <w:jc w:val="both"/>
        <w:rPr>
          <w:rFonts w:ascii="Arial" w:eastAsia="Arial" w:hAnsi="Arial" w:cs="Arial"/>
          <w:sz w:val="24"/>
          <w:szCs w:val="24"/>
        </w:rPr>
      </w:pPr>
      <w:r w:rsidRPr="000D3045">
        <w:rPr>
          <w:rFonts w:ascii="Arial" w:eastAsia="Arial" w:hAnsi="Arial" w:cs="Arial"/>
          <w:sz w:val="24"/>
          <w:szCs w:val="24"/>
        </w:rPr>
        <w:t xml:space="preserve">Monthly </w:t>
      </w:r>
      <w:r w:rsidR="0069753D" w:rsidRPr="000D3045">
        <w:rPr>
          <w:rFonts w:ascii="Arial" w:eastAsia="Arial" w:hAnsi="Arial" w:cs="Arial"/>
          <w:sz w:val="24"/>
          <w:szCs w:val="24"/>
        </w:rPr>
        <w:t>billing reports</w:t>
      </w:r>
      <w:r w:rsidRPr="000D3045">
        <w:rPr>
          <w:rFonts w:ascii="Arial" w:eastAsia="Arial" w:hAnsi="Arial" w:cs="Arial"/>
          <w:sz w:val="24"/>
          <w:szCs w:val="24"/>
        </w:rPr>
        <w:t>, schedule to be agreed with supplier</w:t>
      </w:r>
      <w:r w:rsidR="0069753D" w:rsidRPr="000D3045">
        <w:rPr>
          <w:rFonts w:ascii="Arial" w:eastAsia="Arial" w:hAnsi="Arial" w:cs="Arial"/>
          <w:sz w:val="24"/>
          <w:szCs w:val="24"/>
        </w:rPr>
        <w:t xml:space="preserve"> plus ability to access MI at any</w:t>
      </w:r>
      <w:r w:rsidR="000D3045">
        <w:rPr>
          <w:rFonts w:ascii="Arial" w:eastAsia="Arial" w:hAnsi="Arial" w:cs="Arial"/>
          <w:sz w:val="24"/>
          <w:szCs w:val="24"/>
        </w:rPr>
        <w:t xml:space="preserve"> </w:t>
      </w:r>
      <w:r w:rsidR="0069753D" w:rsidRPr="000D3045">
        <w:rPr>
          <w:rFonts w:ascii="Arial" w:eastAsia="Arial" w:hAnsi="Arial" w:cs="Arial"/>
          <w:sz w:val="24"/>
          <w:szCs w:val="24"/>
        </w:rPr>
        <w:t>time</w:t>
      </w:r>
      <w:r w:rsidR="00136957" w:rsidRPr="000D3045">
        <w:rPr>
          <w:rFonts w:ascii="Arial" w:eastAsia="Arial" w:hAnsi="Arial" w:cs="Arial"/>
          <w:sz w:val="24"/>
          <w:szCs w:val="24"/>
        </w:rPr>
        <w:t>.</w:t>
      </w:r>
    </w:p>
    <w:p w14:paraId="4F986937" w14:textId="77777777" w:rsidR="00BF73F1" w:rsidRDefault="00BF73F1">
      <w:pPr>
        <w:tabs>
          <w:tab w:val="left" w:pos="2257"/>
        </w:tabs>
        <w:spacing w:after="0" w:line="259" w:lineRule="auto"/>
        <w:jc w:val="both"/>
        <w:rPr>
          <w:rFonts w:ascii="Arial" w:eastAsia="Arial" w:hAnsi="Arial" w:cs="Arial"/>
          <w:b/>
          <w:sz w:val="24"/>
          <w:szCs w:val="24"/>
        </w:rPr>
      </w:pPr>
    </w:p>
    <w:p w14:paraId="2509427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PROGRESS MEETING FREQUENCY</w:t>
      </w:r>
    </w:p>
    <w:p w14:paraId="6F46AC42" w14:textId="77777777" w:rsidR="00BF73F1" w:rsidRDefault="00BF73F1">
      <w:pPr>
        <w:tabs>
          <w:tab w:val="left" w:pos="2257"/>
        </w:tabs>
        <w:spacing w:after="0" w:line="259" w:lineRule="auto"/>
        <w:jc w:val="both"/>
        <w:rPr>
          <w:rFonts w:ascii="Arial" w:eastAsia="Arial" w:hAnsi="Arial" w:cs="Arial"/>
          <w:sz w:val="24"/>
          <w:szCs w:val="24"/>
        </w:rPr>
      </w:pPr>
    </w:p>
    <w:p w14:paraId="054B5D8F" w14:textId="77777777" w:rsidR="00BF73F1" w:rsidRPr="000D3045" w:rsidRDefault="00542849">
      <w:pPr>
        <w:tabs>
          <w:tab w:val="left" w:pos="2257"/>
        </w:tabs>
        <w:spacing w:after="0" w:line="259" w:lineRule="auto"/>
        <w:jc w:val="both"/>
        <w:rPr>
          <w:rFonts w:ascii="Arial" w:eastAsia="Arial" w:hAnsi="Arial" w:cs="Arial"/>
          <w:sz w:val="24"/>
          <w:szCs w:val="24"/>
        </w:rPr>
      </w:pPr>
      <w:r w:rsidRPr="000D3045">
        <w:rPr>
          <w:rFonts w:ascii="Arial" w:eastAsia="Arial" w:hAnsi="Arial" w:cs="Arial"/>
          <w:sz w:val="24"/>
          <w:szCs w:val="24"/>
        </w:rPr>
        <w:lastRenderedPageBreak/>
        <w:t>Quarterly meetings, schedule to be agreed with supplier</w:t>
      </w:r>
    </w:p>
    <w:p w14:paraId="3750FAE9" w14:textId="77777777" w:rsidR="0069753D" w:rsidRDefault="0069753D">
      <w:pPr>
        <w:tabs>
          <w:tab w:val="left" w:pos="2257"/>
        </w:tabs>
        <w:spacing w:after="0" w:line="259" w:lineRule="auto"/>
        <w:jc w:val="both"/>
        <w:rPr>
          <w:rFonts w:ascii="Arial" w:eastAsia="Arial" w:hAnsi="Arial" w:cs="Arial"/>
          <w:b/>
          <w:sz w:val="24"/>
          <w:szCs w:val="24"/>
        </w:rPr>
      </w:pPr>
    </w:p>
    <w:p w14:paraId="38B68CD2"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QUALITY PLANS </w:t>
      </w:r>
    </w:p>
    <w:p w14:paraId="4E451567" w14:textId="77777777" w:rsidR="00BF73F1" w:rsidRDefault="00BF73F1">
      <w:pPr>
        <w:tabs>
          <w:tab w:val="left" w:pos="2257"/>
        </w:tabs>
        <w:spacing w:after="0" w:line="259" w:lineRule="auto"/>
        <w:jc w:val="both"/>
        <w:rPr>
          <w:rFonts w:ascii="Arial" w:eastAsia="Arial" w:hAnsi="Arial" w:cs="Arial"/>
          <w:sz w:val="24"/>
          <w:szCs w:val="24"/>
        </w:rPr>
      </w:pPr>
    </w:p>
    <w:p w14:paraId="722E8DDF" w14:textId="77777777" w:rsidR="000D3045" w:rsidRPr="00E93C45" w:rsidRDefault="000D3045" w:rsidP="000D3045">
      <w:pPr>
        <w:tabs>
          <w:tab w:val="left" w:pos="2257"/>
        </w:tabs>
        <w:spacing w:after="0" w:line="259" w:lineRule="auto"/>
        <w:jc w:val="both"/>
        <w:rPr>
          <w:rFonts w:ascii="Arial" w:eastAsia="Arial" w:hAnsi="Arial" w:cs="Arial"/>
          <w:sz w:val="24"/>
          <w:szCs w:val="24"/>
        </w:rPr>
      </w:pPr>
      <w:r w:rsidRPr="00E93C45">
        <w:rPr>
          <w:rFonts w:ascii="Arial" w:eastAsia="Arial" w:hAnsi="Arial" w:cs="Arial"/>
          <w:sz w:val="24"/>
          <w:szCs w:val="24"/>
        </w:rPr>
        <w:t>Service Credits will accrue in accordance with</w:t>
      </w:r>
      <w:r>
        <w:rPr>
          <w:rFonts w:ascii="Arial" w:eastAsia="Arial" w:hAnsi="Arial" w:cs="Arial"/>
          <w:sz w:val="24"/>
          <w:szCs w:val="24"/>
        </w:rPr>
        <w:t xml:space="preserve"> </w:t>
      </w:r>
      <w:r w:rsidRPr="00E93C45">
        <w:rPr>
          <w:rFonts w:ascii="Arial" w:eastAsia="Arial" w:hAnsi="Arial" w:cs="Arial"/>
          <w:sz w:val="24"/>
          <w:szCs w:val="24"/>
        </w:rPr>
        <w:t>Call-Off Schedule 14 (Service Levels).</w:t>
      </w:r>
    </w:p>
    <w:p w14:paraId="460EA1DD" w14:textId="77777777" w:rsidR="008B16C2" w:rsidRDefault="008B16C2">
      <w:pPr>
        <w:tabs>
          <w:tab w:val="left" w:pos="2257"/>
        </w:tabs>
        <w:spacing w:after="0" w:line="259" w:lineRule="auto"/>
        <w:jc w:val="both"/>
        <w:rPr>
          <w:rFonts w:ascii="Arial" w:eastAsia="Arial" w:hAnsi="Arial" w:cs="Arial"/>
          <w:b/>
          <w:sz w:val="24"/>
          <w:szCs w:val="24"/>
        </w:rPr>
      </w:pPr>
    </w:p>
    <w:p w14:paraId="3A648755"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KEY STAFF</w:t>
      </w:r>
    </w:p>
    <w:p w14:paraId="60B99CD3" w14:textId="020E1097" w:rsidR="00BF73F1" w:rsidRDefault="00BF05D2">
      <w:pPr>
        <w:tabs>
          <w:tab w:val="left" w:pos="2257"/>
        </w:tabs>
        <w:spacing w:after="0" w:line="259" w:lineRule="auto"/>
        <w:jc w:val="both"/>
        <w:rPr>
          <w:rFonts w:ascii="Arial" w:eastAsia="Arial" w:hAnsi="Arial" w:cs="Arial"/>
          <w:sz w:val="24"/>
          <w:szCs w:val="24"/>
        </w:rPr>
      </w:pPr>
      <w:r w:rsidRPr="00BF05D2">
        <w:rPr>
          <w:rFonts w:ascii="Arial" w:eastAsia="Arial" w:hAnsi="Arial" w:cs="Arial"/>
          <w:sz w:val="24"/>
          <w:szCs w:val="24"/>
        </w:rPr>
        <w:t>[REDACTED]</w:t>
      </w:r>
    </w:p>
    <w:p w14:paraId="709F223B" w14:textId="77777777" w:rsidR="00BF05D2" w:rsidRDefault="00BF05D2">
      <w:pPr>
        <w:tabs>
          <w:tab w:val="left" w:pos="2257"/>
        </w:tabs>
        <w:spacing w:after="0" w:line="259" w:lineRule="auto"/>
        <w:jc w:val="both"/>
        <w:rPr>
          <w:rFonts w:ascii="Arial" w:eastAsia="Arial" w:hAnsi="Arial" w:cs="Arial"/>
          <w:sz w:val="24"/>
          <w:szCs w:val="24"/>
        </w:rPr>
      </w:pPr>
    </w:p>
    <w:p w14:paraId="73F01112" w14:textId="23F1262D"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KEY SUBCONTRACTOR(S)</w:t>
      </w:r>
    </w:p>
    <w:p w14:paraId="33E6954A" w14:textId="52C630D8" w:rsidR="002158C3" w:rsidRDefault="00BF05D2">
      <w:pPr>
        <w:tabs>
          <w:tab w:val="left" w:pos="2257"/>
        </w:tabs>
        <w:spacing w:after="0" w:line="259" w:lineRule="auto"/>
        <w:jc w:val="both"/>
        <w:rPr>
          <w:rFonts w:ascii="Arial" w:eastAsia="Arial" w:hAnsi="Arial" w:cs="Arial"/>
          <w:sz w:val="24"/>
          <w:szCs w:val="24"/>
        </w:rPr>
      </w:pPr>
      <w:r w:rsidRPr="00BF05D2">
        <w:rPr>
          <w:rFonts w:ascii="Arial" w:eastAsia="Arial" w:hAnsi="Arial" w:cs="Arial"/>
          <w:sz w:val="24"/>
          <w:szCs w:val="24"/>
        </w:rPr>
        <w:t>[REDACTED]</w:t>
      </w:r>
    </w:p>
    <w:p w14:paraId="184C9DBF" w14:textId="77777777" w:rsidR="00BF05D2" w:rsidRDefault="00BF05D2">
      <w:pPr>
        <w:tabs>
          <w:tab w:val="left" w:pos="2257"/>
        </w:tabs>
        <w:spacing w:after="0" w:line="259" w:lineRule="auto"/>
        <w:jc w:val="both"/>
        <w:rPr>
          <w:rFonts w:ascii="Arial" w:eastAsia="Arial" w:hAnsi="Arial" w:cs="Arial"/>
          <w:b/>
          <w:sz w:val="24"/>
          <w:szCs w:val="24"/>
        </w:rPr>
      </w:pPr>
    </w:p>
    <w:p w14:paraId="2FFA1625"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COMMERCIALLY SENSITIVE INFORMATION</w:t>
      </w:r>
    </w:p>
    <w:p w14:paraId="2DF9982E" w14:textId="416AE12A" w:rsidR="0069753D" w:rsidRPr="00BF05D2" w:rsidRDefault="00BF05D2">
      <w:pPr>
        <w:tabs>
          <w:tab w:val="left" w:pos="2257"/>
        </w:tabs>
        <w:spacing w:after="0" w:line="259" w:lineRule="auto"/>
        <w:jc w:val="both"/>
        <w:rPr>
          <w:rFonts w:ascii="Arial" w:eastAsia="Arial" w:hAnsi="Arial" w:cs="Arial"/>
          <w:sz w:val="24"/>
          <w:szCs w:val="24"/>
        </w:rPr>
      </w:pPr>
      <w:r w:rsidRPr="00BF05D2">
        <w:rPr>
          <w:rFonts w:ascii="Arial" w:eastAsia="Arial" w:hAnsi="Arial" w:cs="Arial"/>
          <w:sz w:val="24"/>
          <w:szCs w:val="24"/>
        </w:rPr>
        <w:t>[REDACTED]</w:t>
      </w:r>
    </w:p>
    <w:p w14:paraId="3C4CF055" w14:textId="77777777" w:rsidR="00BF05D2" w:rsidRDefault="00BF05D2">
      <w:pPr>
        <w:tabs>
          <w:tab w:val="left" w:pos="2257"/>
        </w:tabs>
        <w:spacing w:after="0" w:line="259" w:lineRule="auto"/>
        <w:jc w:val="both"/>
        <w:rPr>
          <w:rFonts w:ascii="Arial" w:eastAsia="Arial" w:hAnsi="Arial" w:cs="Arial"/>
          <w:b/>
          <w:sz w:val="24"/>
          <w:szCs w:val="24"/>
        </w:rPr>
      </w:pPr>
    </w:p>
    <w:p w14:paraId="5B4FD88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SERVICE CREDITS</w:t>
      </w:r>
    </w:p>
    <w:p w14:paraId="2131A4C2" w14:textId="77777777" w:rsidR="00BF73F1" w:rsidRDefault="00BF73F1">
      <w:pPr>
        <w:tabs>
          <w:tab w:val="left" w:pos="2257"/>
        </w:tabs>
        <w:spacing w:after="0" w:line="259" w:lineRule="auto"/>
        <w:jc w:val="both"/>
        <w:rPr>
          <w:rFonts w:ascii="Arial" w:eastAsia="Arial" w:hAnsi="Arial" w:cs="Arial"/>
          <w:b/>
          <w:sz w:val="24"/>
          <w:szCs w:val="24"/>
        </w:rPr>
      </w:pPr>
    </w:p>
    <w:p w14:paraId="088A5C6E" w14:textId="77777777" w:rsidR="00BF73F1" w:rsidRPr="000D3045" w:rsidRDefault="007E4C3E" w:rsidP="000D3045">
      <w:pPr>
        <w:pStyle w:val="ListParagraph"/>
        <w:numPr>
          <w:ilvl w:val="0"/>
          <w:numId w:val="5"/>
        </w:numPr>
        <w:tabs>
          <w:tab w:val="left" w:pos="2257"/>
        </w:tabs>
        <w:spacing w:after="0" w:line="259" w:lineRule="auto"/>
        <w:jc w:val="both"/>
        <w:rPr>
          <w:rFonts w:ascii="Arial" w:eastAsia="Arial" w:hAnsi="Arial" w:cs="Arial"/>
          <w:sz w:val="24"/>
          <w:szCs w:val="24"/>
        </w:rPr>
      </w:pPr>
      <w:r w:rsidRPr="000D3045">
        <w:rPr>
          <w:rFonts w:ascii="Arial" w:eastAsia="Arial" w:hAnsi="Arial" w:cs="Arial"/>
          <w:sz w:val="24"/>
          <w:szCs w:val="24"/>
        </w:rPr>
        <w:t xml:space="preserve">Service Credits will accrue in accordance with Call-Off Schedule 14 (Service Levels). </w:t>
      </w:r>
    </w:p>
    <w:p w14:paraId="3F08930C" w14:textId="08908BFD" w:rsidR="00BF73F1" w:rsidRPr="000D3045" w:rsidRDefault="007E4C3E" w:rsidP="000D3045">
      <w:pPr>
        <w:pStyle w:val="ListParagraph"/>
        <w:numPr>
          <w:ilvl w:val="0"/>
          <w:numId w:val="5"/>
        </w:numPr>
        <w:tabs>
          <w:tab w:val="left" w:pos="2257"/>
        </w:tabs>
        <w:spacing w:after="0" w:line="259" w:lineRule="auto"/>
        <w:jc w:val="both"/>
        <w:rPr>
          <w:rFonts w:ascii="Arial" w:eastAsia="Arial" w:hAnsi="Arial" w:cs="Arial"/>
          <w:sz w:val="24"/>
          <w:szCs w:val="24"/>
        </w:rPr>
      </w:pPr>
      <w:r w:rsidRPr="000D3045">
        <w:rPr>
          <w:rFonts w:ascii="Arial" w:eastAsia="Arial" w:hAnsi="Arial" w:cs="Arial"/>
          <w:sz w:val="24"/>
          <w:szCs w:val="24"/>
        </w:rPr>
        <w:t xml:space="preserve">The Service Credit Cap is: </w:t>
      </w:r>
      <w:r w:rsidR="000D3045" w:rsidRPr="000D3045">
        <w:rPr>
          <w:rFonts w:ascii="Arial" w:eastAsia="Arial" w:hAnsi="Arial" w:cs="Arial"/>
          <w:sz w:val="24"/>
          <w:szCs w:val="24"/>
        </w:rPr>
        <w:t>Corporate Travel Management (North) Limited</w:t>
      </w:r>
      <w:r w:rsidR="002158C3" w:rsidRPr="000D3045">
        <w:rPr>
          <w:rFonts w:ascii="Arial" w:eastAsia="Arial" w:hAnsi="Arial" w:cs="Arial"/>
          <w:sz w:val="24"/>
          <w:szCs w:val="24"/>
        </w:rPr>
        <w:t xml:space="preserve"> to provide based on SLA agreement</w:t>
      </w:r>
      <w:r w:rsidR="000A5C3C" w:rsidRPr="000D3045">
        <w:rPr>
          <w:rFonts w:ascii="Arial" w:eastAsia="Arial" w:hAnsi="Arial" w:cs="Arial"/>
          <w:sz w:val="24"/>
          <w:szCs w:val="24"/>
        </w:rPr>
        <w:t>.</w:t>
      </w:r>
    </w:p>
    <w:p w14:paraId="46FDF7D8" w14:textId="77777777" w:rsidR="00BF73F1" w:rsidRPr="000D3045" w:rsidRDefault="007E4C3E" w:rsidP="000D3045">
      <w:pPr>
        <w:pStyle w:val="ListParagraph"/>
        <w:numPr>
          <w:ilvl w:val="0"/>
          <w:numId w:val="5"/>
        </w:numPr>
        <w:tabs>
          <w:tab w:val="left" w:pos="2257"/>
        </w:tabs>
        <w:spacing w:after="0" w:line="259" w:lineRule="auto"/>
        <w:jc w:val="both"/>
        <w:rPr>
          <w:rFonts w:ascii="Arial" w:eastAsia="Arial" w:hAnsi="Arial" w:cs="Arial"/>
          <w:sz w:val="24"/>
          <w:szCs w:val="24"/>
        </w:rPr>
      </w:pPr>
      <w:r w:rsidRPr="000D3045">
        <w:rPr>
          <w:rFonts w:ascii="Arial" w:eastAsia="Arial" w:hAnsi="Arial" w:cs="Arial"/>
          <w:sz w:val="24"/>
          <w:szCs w:val="24"/>
        </w:rPr>
        <w:t xml:space="preserve">The Service Period is: </w:t>
      </w:r>
      <w:r w:rsidR="002158C3" w:rsidRPr="000D3045">
        <w:rPr>
          <w:rFonts w:ascii="Arial" w:eastAsia="Arial" w:hAnsi="Arial" w:cs="Arial"/>
          <w:sz w:val="24"/>
          <w:szCs w:val="24"/>
        </w:rPr>
        <w:t>24/7 support for duration of contract</w:t>
      </w:r>
    </w:p>
    <w:p w14:paraId="1819F40F" w14:textId="77777777" w:rsidR="00BF73F1" w:rsidRPr="000D3045" w:rsidRDefault="007E4C3E" w:rsidP="000D3045">
      <w:pPr>
        <w:pStyle w:val="ListParagraph"/>
        <w:numPr>
          <w:ilvl w:val="0"/>
          <w:numId w:val="5"/>
        </w:numPr>
        <w:pBdr>
          <w:top w:val="nil"/>
          <w:left w:val="nil"/>
          <w:bottom w:val="nil"/>
          <w:right w:val="nil"/>
          <w:between w:val="nil"/>
        </w:pBdr>
        <w:spacing w:after="0" w:line="240" w:lineRule="auto"/>
        <w:jc w:val="both"/>
        <w:rPr>
          <w:rFonts w:ascii="Arial" w:eastAsia="Arial" w:hAnsi="Arial" w:cs="Arial"/>
          <w:sz w:val="24"/>
          <w:szCs w:val="24"/>
        </w:rPr>
      </w:pPr>
      <w:r w:rsidRPr="000D3045">
        <w:rPr>
          <w:rFonts w:ascii="Arial" w:eastAsia="Arial" w:hAnsi="Arial" w:cs="Arial"/>
          <w:sz w:val="24"/>
          <w:szCs w:val="24"/>
        </w:rPr>
        <w:t xml:space="preserve">A Critical Service Level Failure is: </w:t>
      </w:r>
      <w:r w:rsidR="002158C3" w:rsidRPr="000D3045">
        <w:rPr>
          <w:rFonts w:ascii="Arial" w:eastAsia="Arial" w:hAnsi="Arial" w:cs="Arial"/>
          <w:sz w:val="24"/>
          <w:szCs w:val="24"/>
        </w:rPr>
        <w:t>system down for more than 2 hours</w:t>
      </w:r>
    </w:p>
    <w:p w14:paraId="36B4AE14" w14:textId="77777777" w:rsidR="00BF73F1" w:rsidRDefault="00BF73F1">
      <w:pPr>
        <w:tabs>
          <w:tab w:val="left" w:pos="2257"/>
        </w:tabs>
        <w:spacing w:after="0" w:line="259" w:lineRule="auto"/>
        <w:jc w:val="both"/>
        <w:rPr>
          <w:rFonts w:ascii="Arial" w:eastAsia="Arial" w:hAnsi="Arial" w:cs="Arial"/>
          <w:b/>
          <w:sz w:val="24"/>
          <w:szCs w:val="24"/>
        </w:rPr>
      </w:pPr>
    </w:p>
    <w:p w14:paraId="4C870BCF"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ADDITIONAL INSURANCES</w:t>
      </w:r>
    </w:p>
    <w:p w14:paraId="73DCD62B" w14:textId="77777777" w:rsidR="00BF73F1" w:rsidRDefault="00BF73F1">
      <w:pPr>
        <w:tabs>
          <w:tab w:val="left" w:pos="2257"/>
        </w:tabs>
        <w:spacing w:after="0" w:line="259" w:lineRule="auto"/>
        <w:jc w:val="both"/>
        <w:rPr>
          <w:rFonts w:ascii="Arial" w:eastAsia="Arial" w:hAnsi="Arial" w:cs="Arial"/>
          <w:b/>
          <w:sz w:val="24"/>
          <w:szCs w:val="24"/>
        </w:rPr>
      </w:pPr>
    </w:p>
    <w:p w14:paraId="7A1124E1" w14:textId="7777777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Not applicable</w:t>
      </w:r>
    </w:p>
    <w:p w14:paraId="7EC0D647" w14:textId="77777777" w:rsidR="00BF73F1" w:rsidRDefault="00BF73F1">
      <w:pPr>
        <w:spacing w:after="0" w:line="240" w:lineRule="auto"/>
        <w:jc w:val="both"/>
        <w:rPr>
          <w:rFonts w:ascii="Arial" w:eastAsia="Arial" w:hAnsi="Arial" w:cs="Arial"/>
          <w:b/>
          <w:sz w:val="24"/>
          <w:szCs w:val="24"/>
        </w:rPr>
      </w:pPr>
    </w:p>
    <w:p w14:paraId="46E95C73" w14:textId="77777777" w:rsidR="00BF73F1" w:rsidRDefault="007E4C3E">
      <w:pPr>
        <w:spacing w:after="0" w:line="240" w:lineRule="auto"/>
        <w:jc w:val="both"/>
        <w:rPr>
          <w:rFonts w:ascii="Arial" w:eastAsia="Arial" w:hAnsi="Arial" w:cs="Arial"/>
          <w:b/>
          <w:sz w:val="24"/>
          <w:szCs w:val="24"/>
        </w:rPr>
      </w:pPr>
      <w:r>
        <w:rPr>
          <w:rFonts w:ascii="Arial" w:eastAsia="Arial" w:hAnsi="Arial" w:cs="Arial"/>
          <w:b/>
          <w:sz w:val="24"/>
          <w:szCs w:val="24"/>
        </w:rPr>
        <w:t>GUARANTEE</w:t>
      </w:r>
    </w:p>
    <w:p w14:paraId="018C8EF5" w14:textId="77777777" w:rsidR="00BF73F1" w:rsidRDefault="00BF73F1">
      <w:pPr>
        <w:spacing w:after="0" w:line="240" w:lineRule="auto"/>
        <w:jc w:val="both"/>
        <w:rPr>
          <w:rFonts w:ascii="Arial" w:eastAsia="Arial" w:hAnsi="Arial" w:cs="Arial"/>
          <w:b/>
          <w:sz w:val="24"/>
          <w:szCs w:val="24"/>
        </w:rPr>
      </w:pPr>
    </w:p>
    <w:p w14:paraId="0855050E" w14:textId="77777777" w:rsidR="00BF73F1" w:rsidRPr="00136957" w:rsidRDefault="007E4C3E">
      <w:pPr>
        <w:spacing w:after="0" w:line="259" w:lineRule="auto"/>
        <w:jc w:val="both"/>
        <w:rPr>
          <w:rFonts w:ascii="Arial" w:eastAsia="Arial" w:hAnsi="Arial" w:cs="Arial"/>
          <w:sz w:val="24"/>
          <w:szCs w:val="24"/>
        </w:rPr>
      </w:pPr>
      <w:r>
        <w:rPr>
          <w:rFonts w:ascii="Arial" w:eastAsia="Arial" w:hAnsi="Arial" w:cs="Arial"/>
          <w:sz w:val="24"/>
          <w:szCs w:val="24"/>
        </w:rPr>
        <w:t>Not applicable</w:t>
      </w:r>
    </w:p>
    <w:p w14:paraId="40AF9878" w14:textId="77777777" w:rsidR="002158C3" w:rsidRDefault="002158C3">
      <w:pPr>
        <w:spacing w:after="0" w:line="259" w:lineRule="auto"/>
        <w:jc w:val="both"/>
        <w:rPr>
          <w:rFonts w:ascii="Arial" w:eastAsia="Arial" w:hAnsi="Arial" w:cs="Arial"/>
          <w:b/>
          <w:sz w:val="24"/>
          <w:szCs w:val="24"/>
          <w:highlight w:val="yellow"/>
        </w:rPr>
      </w:pPr>
    </w:p>
    <w:p w14:paraId="2B790348" w14:textId="77777777" w:rsidR="00BF73F1" w:rsidRDefault="007E4C3E">
      <w:pPr>
        <w:spacing w:after="0" w:line="240" w:lineRule="auto"/>
        <w:jc w:val="both"/>
        <w:rPr>
          <w:rFonts w:ascii="Arial" w:eastAsia="Arial" w:hAnsi="Arial" w:cs="Arial"/>
          <w:b/>
          <w:sz w:val="24"/>
          <w:szCs w:val="24"/>
        </w:rPr>
      </w:pPr>
      <w:r>
        <w:rPr>
          <w:rFonts w:ascii="Arial" w:eastAsia="Arial" w:hAnsi="Arial" w:cs="Arial"/>
          <w:b/>
          <w:sz w:val="24"/>
          <w:szCs w:val="24"/>
        </w:rPr>
        <w:t>SOCIAL VALUE COMMITMENT</w:t>
      </w:r>
    </w:p>
    <w:p w14:paraId="5C7FAE7B" w14:textId="77777777" w:rsidR="00BF73F1" w:rsidRDefault="00BF73F1">
      <w:pPr>
        <w:spacing w:after="0" w:line="240" w:lineRule="auto"/>
        <w:jc w:val="both"/>
        <w:rPr>
          <w:rFonts w:ascii="Arial" w:eastAsia="Arial" w:hAnsi="Arial" w:cs="Arial"/>
          <w:b/>
          <w:sz w:val="24"/>
          <w:szCs w:val="24"/>
        </w:rPr>
      </w:pPr>
    </w:p>
    <w:p w14:paraId="29558FE8" w14:textId="77777777" w:rsidR="00BF73F1" w:rsidRDefault="007E4C3E">
      <w:pPr>
        <w:spacing w:after="240"/>
        <w:jc w:val="both"/>
        <w:rPr>
          <w:rFonts w:ascii="Arial" w:eastAsia="Arial" w:hAnsi="Arial" w:cs="Arial"/>
          <w:sz w:val="24"/>
          <w:szCs w:val="24"/>
        </w:rPr>
      </w:pPr>
      <w:r>
        <w:rPr>
          <w:rFonts w:ascii="Arial" w:eastAsia="Arial" w:hAnsi="Arial" w:cs="Arial"/>
          <w:sz w:val="24"/>
          <w:szCs w:val="24"/>
        </w:rPr>
        <w:t>Not applicable</w:t>
      </w:r>
    </w:p>
    <w:p w14:paraId="527E8E59" w14:textId="77777777" w:rsidR="00136957" w:rsidRDefault="00136957">
      <w:pPr>
        <w:spacing w:after="240"/>
        <w:jc w:val="both"/>
        <w:rPr>
          <w:rFonts w:ascii="Arial" w:eastAsia="Arial" w:hAnsi="Arial" w:cs="Arial"/>
          <w:sz w:val="24"/>
          <w:szCs w:val="24"/>
        </w:rPr>
      </w:pPr>
    </w:p>
    <w:p w14:paraId="5C27C8B8" w14:textId="77777777" w:rsidR="00136957" w:rsidRDefault="00136957">
      <w:pPr>
        <w:spacing w:after="240"/>
        <w:jc w:val="both"/>
        <w:rPr>
          <w:rFonts w:ascii="Arial" w:eastAsia="Arial" w:hAnsi="Arial" w:cs="Arial"/>
          <w:sz w:val="24"/>
          <w:szCs w:val="24"/>
        </w:rPr>
      </w:pPr>
    </w:p>
    <w:tbl>
      <w:tblPr>
        <w:tblStyle w:val="a2"/>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BF73F1" w14:paraId="0C2D216F" w14:textId="77777777" w:rsidTr="00BF73F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7D4C1341"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6A8BB1B3" w14:textId="77777777" w:rsidR="00BF73F1" w:rsidRDefault="007E4C3E">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FE462E" w14:paraId="304C4E21" w14:textId="77777777" w:rsidTr="00BF73F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A684709" w14:textId="77777777" w:rsidR="00FE462E" w:rsidRDefault="00FE462E" w:rsidP="00FE462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D7A0873" w14:textId="71E84AAA" w:rsidR="00FE462E" w:rsidRDefault="00FE462E" w:rsidP="00FE462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556" w:type="dxa"/>
          </w:tcPr>
          <w:p w14:paraId="5DA2F7FF" w14:textId="77777777" w:rsidR="00FE462E" w:rsidRDefault="00FE462E" w:rsidP="00FE462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5010D1C5" w14:textId="29563E8B" w:rsidR="00FE462E" w:rsidRDefault="00FE462E" w:rsidP="00FE462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sz w:val="24"/>
                <w:szCs w:val="24"/>
              </w:rPr>
              <w:t>[REDACTED]</w:t>
            </w:r>
          </w:p>
        </w:tc>
      </w:tr>
      <w:tr w:rsidR="00FE462E" w14:paraId="73FB1422" w14:textId="77777777" w:rsidTr="00BF73F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A5E207A" w14:textId="77777777" w:rsidR="00FE462E" w:rsidRDefault="00FE462E" w:rsidP="00FE462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810D605" w14:textId="77854974" w:rsidR="00FE462E" w:rsidRDefault="00FE462E" w:rsidP="00FE462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556" w:type="dxa"/>
          </w:tcPr>
          <w:p w14:paraId="08EF2E4C" w14:textId="77777777" w:rsidR="00FE462E" w:rsidRDefault="00FE462E" w:rsidP="00FE462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5ACFE117" w14:textId="6CAA2905" w:rsidR="00FE462E" w:rsidRDefault="00FE462E" w:rsidP="00FE462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sz w:val="24"/>
                <w:szCs w:val="24"/>
              </w:rPr>
              <w:t>[REDACTED]</w:t>
            </w:r>
          </w:p>
        </w:tc>
      </w:tr>
      <w:tr w:rsidR="00FE462E" w14:paraId="5747B0CD" w14:textId="77777777" w:rsidTr="00BF73F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24041F5" w14:textId="77777777" w:rsidR="00FE462E" w:rsidRDefault="00FE462E" w:rsidP="00FE462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762F132A" w14:textId="4F5FD50F" w:rsidR="00FE462E" w:rsidRDefault="00FE462E" w:rsidP="00FE462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556" w:type="dxa"/>
          </w:tcPr>
          <w:p w14:paraId="06FF3730" w14:textId="77777777" w:rsidR="00FE462E" w:rsidRDefault="00FE462E" w:rsidP="00FE462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07F4D979" w14:textId="56F48C71" w:rsidR="00FE462E" w:rsidRDefault="00FE462E" w:rsidP="00FE462E">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sz w:val="24"/>
                <w:szCs w:val="24"/>
              </w:rPr>
              <w:t>[REDACTED]</w:t>
            </w:r>
          </w:p>
        </w:tc>
      </w:tr>
      <w:tr w:rsidR="00FE462E" w14:paraId="38D14C99" w14:textId="77777777" w:rsidTr="00BF73F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74568B00" w14:textId="77777777" w:rsidR="00FE462E" w:rsidRDefault="00FE462E" w:rsidP="00FE462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371F79BC" w14:textId="77777777" w:rsidR="00FE462E" w:rsidRDefault="00FE462E" w:rsidP="00FE462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D8DE927" w14:textId="77777777" w:rsidR="00FE462E" w:rsidRDefault="00FE462E" w:rsidP="00FE462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58365E6C" w14:textId="77777777" w:rsidR="00FE462E" w:rsidRDefault="00FE462E" w:rsidP="00FE462E">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50744A9E" w14:textId="77777777" w:rsidR="00BF73F1" w:rsidRDefault="00BF73F1">
      <w:pPr>
        <w:jc w:val="both"/>
        <w:rPr>
          <w:rFonts w:ascii="Arial" w:eastAsia="Arial" w:hAnsi="Arial" w:cs="Arial"/>
          <w:color w:val="1F497D"/>
          <w:sz w:val="24"/>
          <w:szCs w:val="24"/>
          <w:highlight w:val="yellow"/>
        </w:rPr>
      </w:pPr>
    </w:p>
    <w:p w14:paraId="23266EDD" w14:textId="77777777" w:rsidR="00BF73F1" w:rsidRDefault="00BF73F1">
      <w:pPr>
        <w:jc w:val="both"/>
        <w:rPr>
          <w:rFonts w:ascii="Arial" w:eastAsia="Arial" w:hAnsi="Arial" w:cs="Arial"/>
        </w:rPr>
      </w:pPr>
      <w:bookmarkStart w:id="2" w:name="_GoBack"/>
      <w:bookmarkEnd w:id="2"/>
    </w:p>
    <w:sectPr w:rsidR="00BF73F1">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AB09D" w14:textId="77777777" w:rsidR="009643CC" w:rsidRDefault="009643CC">
      <w:pPr>
        <w:spacing w:after="0" w:line="240" w:lineRule="auto"/>
      </w:pPr>
      <w:r>
        <w:separator/>
      </w:r>
    </w:p>
  </w:endnote>
  <w:endnote w:type="continuationSeparator" w:id="0">
    <w:p w14:paraId="3F0637E8" w14:textId="77777777" w:rsidR="009643CC" w:rsidRDefault="00964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AC91" w14:textId="77777777" w:rsidR="00A062D9" w:rsidRDefault="00A062D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14:paraId="083DEE47" w14:textId="1D3E7C53"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67BEF">
      <w:rPr>
        <w:rFonts w:ascii="Arial" w:eastAsia="Arial" w:hAnsi="Arial" w:cs="Arial"/>
        <w:noProof/>
        <w:color w:val="000000"/>
        <w:sz w:val="20"/>
        <w:szCs w:val="20"/>
      </w:rPr>
      <w:t>6</w:t>
    </w:r>
    <w:r>
      <w:rPr>
        <w:rFonts w:ascii="Arial" w:eastAsia="Arial" w:hAnsi="Arial" w:cs="Arial"/>
        <w:color w:val="000000"/>
        <w:sz w:val="20"/>
        <w:szCs w:val="20"/>
      </w:rPr>
      <w:fldChar w:fldCharType="end"/>
    </w:r>
  </w:p>
  <w:p w14:paraId="4AEAC4BA" w14:textId="77777777" w:rsidR="00A062D9" w:rsidRDefault="00A062D9">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6DE8C" w14:textId="77777777" w:rsidR="00A062D9" w:rsidRDefault="00A062D9">
    <w:pPr>
      <w:tabs>
        <w:tab w:val="center" w:pos="4513"/>
        <w:tab w:val="right" w:pos="9026"/>
      </w:tabs>
      <w:spacing w:after="0"/>
      <w:jc w:val="both"/>
      <w:rPr>
        <w:color w:val="A6A6A6"/>
      </w:rPr>
    </w:pPr>
  </w:p>
  <w:p w14:paraId="15249261" w14:textId="77777777" w:rsidR="00A062D9" w:rsidRDefault="00A062D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7104DE8" w14:textId="77777777"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7899FBE" w14:textId="77777777" w:rsidR="00A062D9" w:rsidRDefault="00A062D9">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F21EF" w14:textId="77777777" w:rsidR="009643CC" w:rsidRDefault="009643CC">
      <w:pPr>
        <w:spacing w:after="0" w:line="240" w:lineRule="auto"/>
      </w:pPr>
      <w:r>
        <w:separator/>
      </w:r>
    </w:p>
  </w:footnote>
  <w:footnote w:type="continuationSeparator" w:id="0">
    <w:p w14:paraId="7A6D4A49" w14:textId="77777777" w:rsidR="009643CC" w:rsidRDefault="00964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203E5" w14:textId="77777777"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6A (Order Form Template and Call-Off Schedules – Direct Award)</w:t>
    </w:r>
  </w:p>
  <w:p w14:paraId="74AC452D" w14:textId="77777777"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B8183" w14:textId="77777777"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31046ED5" w14:textId="77777777" w:rsidR="00A062D9" w:rsidRDefault="00A062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676C1"/>
    <w:multiLevelType w:val="multilevel"/>
    <w:tmpl w:val="3DF65B2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DAC0212"/>
    <w:multiLevelType w:val="multilevel"/>
    <w:tmpl w:val="5700310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8D0722D"/>
    <w:multiLevelType w:val="hybridMultilevel"/>
    <w:tmpl w:val="8176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8F63D9"/>
    <w:multiLevelType w:val="multilevel"/>
    <w:tmpl w:val="70004722"/>
    <w:lvl w:ilvl="0">
      <w:start w:val="1"/>
      <w:numFmt w:val="decimal"/>
      <w:lvlText w:val="%1."/>
      <w:lvlJc w:val="left"/>
      <w:pPr>
        <w:ind w:left="786" w:hanging="360"/>
      </w:pPr>
      <w:rPr>
        <w:i w:val="0"/>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0AF5EFB"/>
    <w:multiLevelType w:val="multilevel"/>
    <w:tmpl w:val="1EC852D2"/>
    <w:lvl w:ilvl="0">
      <w:start w:val="1"/>
      <w:numFmt w:val="decimal"/>
      <w:pStyle w:val="GPSL1SCHEDULEHeading"/>
      <w:lvlText w:val="%1)"/>
      <w:lvlJc w:val="left"/>
      <w:pPr>
        <w:ind w:left="360" w:hanging="360"/>
      </w:pPr>
    </w:lvl>
    <w:lvl w:ilvl="1">
      <w:start w:val="1"/>
      <w:numFmt w:val="lowerLetter"/>
      <w:pStyle w:val="11table"/>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3F1"/>
    <w:rsid w:val="00090D94"/>
    <w:rsid w:val="00096C19"/>
    <w:rsid w:val="000A5C3C"/>
    <w:rsid w:val="000B6FF9"/>
    <w:rsid w:val="000D3045"/>
    <w:rsid w:val="000D56B0"/>
    <w:rsid w:val="00136957"/>
    <w:rsid w:val="001926A2"/>
    <w:rsid w:val="001A57D4"/>
    <w:rsid w:val="002158C3"/>
    <w:rsid w:val="002C0B1B"/>
    <w:rsid w:val="002C28B7"/>
    <w:rsid w:val="00357E30"/>
    <w:rsid w:val="003679D4"/>
    <w:rsid w:val="00437E16"/>
    <w:rsid w:val="004B351E"/>
    <w:rsid w:val="00535DEA"/>
    <w:rsid w:val="00542849"/>
    <w:rsid w:val="005E2A02"/>
    <w:rsid w:val="0069753D"/>
    <w:rsid w:val="00782E52"/>
    <w:rsid w:val="007D3B95"/>
    <w:rsid w:val="007E4C3E"/>
    <w:rsid w:val="007F1001"/>
    <w:rsid w:val="007F1BD6"/>
    <w:rsid w:val="008371F2"/>
    <w:rsid w:val="0089019C"/>
    <w:rsid w:val="008904ED"/>
    <w:rsid w:val="008B16C2"/>
    <w:rsid w:val="0092701A"/>
    <w:rsid w:val="009643CC"/>
    <w:rsid w:val="00A062D9"/>
    <w:rsid w:val="00AF4183"/>
    <w:rsid w:val="00B361FB"/>
    <w:rsid w:val="00B81E44"/>
    <w:rsid w:val="00BF05D2"/>
    <w:rsid w:val="00BF34FF"/>
    <w:rsid w:val="00BF4973"/>
    <w:rsid w:val="00BF73F1"/>
    <w:rsid w:val="00C61172"/>
    <w:rsid w:val="00C82852"/>
    <w:rsid w:val="00CD7621"/>
    <w:rsid w:val="00D42644"/>
    <w:rsid w:val="00DD04B7"/>
    <w:rsid w:val="00DD4248"/>
    <w:rsid w:val="00E67BEF"/>
    <w:rsid w:val="00EA7CFA"/>
    <w:rsid w:val="00F25B7F"/>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6E770"/>
  <w15:docId w15:val="{AF61C4A0-E56D-4376-81B5-E01ADC0F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1275"/>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ind w:left="7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64252C"/>
    <w:rPr>
      <w:rFonts w:cs="Times New Roman"/>
    </w:rPr>
  </w:style>
  <w:style w:type="table" w:styleId="TableGridLight">
    <w:name w:val="Grid Table Light"/>
    <w:basedOn w:val="TableNormal"/>
    <w:uiPriority w:val="40"/>
    <w:rsid w:val="006E45C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semiHidden/>
    <w:unhideWhenUsed/>
    <w:rsid w:val="00CD7621"/>
    <w:rPr>
      <w:color w:val="0000FF"/>
      <w:u w:val="single"/>
    </w:rPr>
  </w:style>
  <w:style w:type="character" w:styleId="FollowedHyperlink">
    <w:name w:val="FollowedHyperlink"/>
    <w:basedOn w:val="DefaultParagraphFont"/>
    <w:uiPriority w:val="99"/>
    <w:semiHidden/>
    <w:unhideWhenUsed/>
    <w:rsid w:val="00CD76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40161">
      <w:bodyDiv w:val="1"/>
      <w:marLeft w:val="0"/>
      <w:marRight w:val="0"/>
      <w:marTop w:val="0"/>
      <w:marBottom w:val="0"/>
      <w:divBdr>
        <w:top w:val="none" w:sz="0" w:space="0" w:color="auto"/>
        <w:left w:val="none" w:sz="0" w:space="0" w:color="auto"/>
        <w:bottom w:val="none" w:sz="0" w:space="0" w:color="auto"/>
        <w:right w:val="none" w:sz="0" w:space="0" w:color="auto"/>
      </w:divBdr>
    </w:div>
    <w:div w:id="1928684548">
      <w:bodyDiv w:val="1"/>
      <w:marLeft w:val="0"/>
      <w:marRight w:val="0"/>
      <w:marTop w:val="0"/>
      <w:marBottom w:val="0"/>
      <w:divBdr>
        <w:top w:val="none" w:sz="0" w:space="0" w:color="auto"/>
        <w:left w:val="none" w:sz="0" w:space="0" w:color="auto"/>
        <w:bottom w:val="none" w:sz="0" w:space="0" w:color="auto"/>
        <w:right w:val="none" w:sz="0" w:space="0" w:color="auto"/>
      </w:divBdr>
    </w:div>
    <w:div w:id="2031636360">
      <w:bodyDiv w:val="1"/>
      <w:marLeft w:val="0"/>
      <w:marRight w:val="0"/>
      <w:marTop w:val="0"/>
      <w:marBottom w:val="0"/>
      <w:divBdr>
        <w:top w:val="none" w:sz="0" w:space="0" w:color="auto"/>
        <w:left w:val="none" w:sz="0" w:space="0" w:color="auto"/>
        <w:bottom w:val="none" w:sz="0" w:space="0" w:color="auto"/>
        <w:right w:val="none" w:sz="0" w:space="0" w:color="auto"/>
      </w:divBdr>
      <w:divsChild>
        <w:div w:id="11429613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abinet-office-environmental-policy-statement/cabinet-office-environmental-policy-statemen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security-policy-framework" TargetMode="External"/><Relationship Id="rId4" Type="http://schemas.openxmlformats.org/officeDocument/2006/relationships/settings" Target="settings.xml"/><Relationship Id="rId9" Type="http://schemas.openxmlformats.org/officeDocument/2006/relationships/hyperlink" Target="https://www.gov.uk/government/publications/carbon-reduction-policy"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bJkCMUMxuDboSeH79TBNrV0mCw==">AMUW2mWZvAYT68eVwPcsAOEbf1zONTXFqEJ+/BfBmLTy4Gtt1qWjqSGCzzHC9gr9DJ2ydJvwn97lZolx4kq+50+eb84iMauiGoz2tOpglIFjnITKXo1RBIajSvSTKszRp/dI7yCh2u+FiydMlOKedSb1u0CrpxLpMhP5IjZk21vrSNBBYcJCCTBFiA3PDbI3EWtEK0OxLYxYu9/BskTi1dfHCm0CBsNtpOlonjRjGDSxnDhXGBSA81mEsIyEobPcRJQGFEL5CRCaZ7ixf/lYYY7ORp/a8VrO5E/WBFEzuJof+FG2lLIol3U3t1P4QWw74vM0PKIAaZ1O/N2kMQFNzZJykj+7liN5jxqVtKyyror7QF1mtDwpgGHIJS1wXK9wnwxHKnW3+U5yIBJCXpicCbNOyMleB8d1IS/5xLorvQlj875s465YvI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Holly Taylor</cp:lastModifiedBy>
  <cp:revision>6</cp:revision>
  <dcterms:created xsi:type="dcterms:W3CDTF">2022-09-05T11:19:00Z</dcterms:created>
  <dcterms:modified xsi:type="dcterms:W3CDTF">2022-09-09T13:44:00Z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